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BC2" w:rsidRPr="00713BC2" w:rsidRDefault="00713BC2" w:rsidP="00713BC2">
      <w:pPr>
        <w:spacing w:before="100" w:beforeAutospacing="1" w:after="100" w:afterAutospacing="1" w:line="240" w:lineRule="auto"/>
        <w:outlineLvl w:val="0"/>
        <w:rPr>
          <w:rFonts w:ascii="Arial" w:eastAsia="Times New Roman" w:hAnsi="Arial" w:cs="Arial"/>
          <w:color w:val="005A9C"/>
          <w:kern w:val="36"/>
          <w:sz w:val="41"/>
          <w:szCs w:val="41"/>
        </w:rPr>
      </w:pPr>
      <w:r w:rsidRPr="00713BC2">
        <w:rPr>
          <w:rFonts w:ascii="Arial" w:eastAsia="Times New Roman" w:hAnsi="Arial" w:cs="Arial"/>
          <w:color w:val="005A9C"/>
          <w:kern w:val="36"/>
          <w:sz w:val="41"/>
          <w:szCs w:val="41"/>
        </w:rPr>
        <w:t>G164: Providing a stated time within which an online request (or transaction) may be amended or canceled by the user after making the request</w:t>
      </w:r>
    </w:p>
    <w:p w:rsidR="00713BC2" w:rsidRDefault="00713BC2" w:rsidP="00713BC2">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713BC2" w:rsidRDefault="00713BC2" w:rsidP="00713BC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allow users to recover from errors made when placing an order by providing them with a period of time during which they can cancel or change the order. In general, a contract or an order is a legal commitment and cannot be canceled. However, a Web site may choose to offer this capability, and it provides a way for users to recover from errors.</w:t>
      </w:r>
    </w:p>
    <w:p w:rsidR="00713BC2" w:rsidRDefault="00713BC2" w:rsidP="00713BC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Web content would need to tell the user how long the cancellation period is after submitting the form and what the procedure would be to cancel the order. The cancellation procedure may not be possible online. It may, for instance, require written notice be sent to an address listed on the Web page.</w:t>
      </w:r>
    </w:p>
    <w:p w:rsidR="00713BC2" w:rsidRDefault="00713BC2" w:rsidP="00713BC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After submitting the form, the user is informed of the length of the cancellation period and the procedure for canceling the transaction. It's best to provide the cancellation procedure at the same website where the transaction was submitted so that it is as easy to cancel as it was to submit and to accommodate users who may be unable to use other mechanisms. But, if necessary, the cancellation procedure may be provided through some other mechanism or combination of mechanisms as long as it has equivalent cross-disability accessibility. In this case, users are warned prior to submitting the form that they will not be able to cancel their order online.</w:t>
      </w:r>
    </w:p>
    <w:p w:rsidR="00713BC2" w:rsidRDefault="00713BC2" w:rsidP="00713BC2">
      <w:pPr>
        <w:pStyle w:val="Heading1"/>
        <w:rPr>
          <w:rFonts w:ascii="Arial" w:hAnsi="Arial" w:cs="Arial"/>
          <w:b w:val="0"/>
          <w:bCs w:val="0"/>
          <w:color w:val="005A9C"/>
          <w:sz w:val="41"/>
          <w:szCs w:val="41"/>
        </w:rPr>
      </w:pPr>
      <w:r>
        <w:rPr>
          <w:rFonts w:ascii="Arial" w:hAnsi="Arial" w:cs="Arial"/>
          <w:b w:val="0"/>
          <w:bCs w:val="0"/>
          <w:color w:val="005A9C"/>
          <w:sz w:val="41"/>
          <w:szCs w:val="41"/>
        </w:rPr>
        <w:t>G98: Providing the ability for the user to review and correct answers before submitting</w:t>
      </w:r>
    </w:p>
    <w:p w:rsidR="00713BC2" w:rsidRDefault="00713BC2" w:rsidP="00713BC2">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713BC2" w:rsidRDefault="00713BC2" w:rsidP="00713BC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The objective of this technique is to provide users with a way to ensure their input is correct before completing an irreversible transaction. Testing, financial, and legal applications permit transactions to occur which cannot be "undone". It is therefore important that there be </w:t>
      </w:r>
      <w:proofErr w:type="gramStart"/>
      <w:r>
        <w:rPr>
          <w:rFonts w:ascii="Arial" w:hAnsi="Arial" w:cs="Arial"/>
          <w:color w:val="000000"/>
          <w:sz w:val="27"/>
          <w:szCs w:val="27"/>
        </w:rPr>
        <w:t xml:space="preserve">no errors in the data </w:t>
      </w:r>
      <w:r>
        <w:rPr>
          <w:rFonts w:ascii="Arial" w:hAnsi="Arial" w:cs="Arial"/>
          <w:color w:val="000000"/>
          <w:sz w:val="27"/>
          <w:szCs w:val="27"/>
        </w:rPr>
        <w:lastRenderedPageBreak/>
        <w:t>submission, as the user will not have the opportunity to correct the error once the transaction has been committed</w:t>
      </w:r>
      <w:proofErr w:type="gramEnd"/>
      <w:r>
        <w:rPr>
          <w:rFonts w:ascii="Arial" w:hAnsi="Arial" w:cs="Arial"/>
          <w:color w:val="000000"/>
          <w:sz w:val="27"/>
          <w:szCs w:val="27"/>
        </w:rPr>
        <w:t>.</w:t>
      </w:r>
    </w:p>
    <w:p w:rsidR="00713BC2" w:rsidRDefault="00713BC2" w:rsidP="00713BC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On a simple, 1-page form this is easy because the user can review the form before submitting. On a form that spans multiple Web pages, however, data is collected from the user in multiple steps before the transaction is committed. The user may not recall all of the data that was entered in previous steps before the step which commits the transaction.</w:t>
      </w:r>
    </w:p>
    <w:p w:rsidR="00713BC2" w:rsidRDefault="00713BC2" w:rsidP="00713BC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One approach is to cache the results of each individual step and allow the user to navigate back and forth at will to review all data entered. Another approach is to provide a summary of all data collected in all steps for the user to review prior to the final commitment of the transaction.</w:t>
      </w:r>
    </w:p>
    <w:p w:rsidR="00713BC2" w:rsidRDefault="00713BC2" w:rsidP="00713BC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Before the final step that commits the transaction to occur, instructions are provided to prompt the user to review the data entered and confirm. Once the user confirms, the transaction is completed.</w:t>
      </w:r>
    </w:p>
    <w:p w:rsidR="00713BC2" w:rsidRDefault="00713BC2" w:rsidP="00713BC2">
      <w:pPr>
        <w:pStyle w:val="Heading1"/>
        <w:rPr>
          <w:rFonts w:ascii="Arial" w:hAnsi="Arial" w:cs="Arial"/>
          <w:b w:val="0"/>
          <w:bCs w:val="0"/>
          <w:color w:val="005A9C"/>
          <w:sz w:val="41"/>
          <w:szCs w:val="41"/>
        </w:rPr>
      </w:pPr>
      <w:r>
        <w:rPr>
          <w:rFonts w:ascii="Arial" w:hAnsi="Arial" w:cs="Arial"/>
          <w:b w:val="0"/>
          <w:bCs w:val="0"/>
          <w:color w:val="005A9C"/>
          <w:sz w:val="41"/>
          <w:szCs w:val="41"/>
        </w:rPr>
        <w:t>G99: Providing the ability to recover deleted information</w:t>
      </w:r>
    </w:p>
    <w:p w:rsidR="00713BC2" w:rsidRDefault="00713BC2" w:rsidP="00713BC2">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713BC2" w:rsidRDefault="00713BC2" w:rsidP="00713BC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When a Web application provides the capability of deleting information, the server can provide a means to recover information that was deleted in error by a user. One approach is to delay deleting the data by merely marking it for deletion or moving it to a holding area (such as a trash can) and waiting some period of time before actually deleting it. During this time period, the user can request that the data be restored or can retrieve it from the holding area. Another approach is to record all delete transactions in such a way that data can be restored if requested by the user, such as in the edit history stored by wikis and source control </w:t>
      </w:r>
      <w:proofErr w:type="spellStart"/>
      <w:r>
        <w:rPr>
          <w:rFonts w:ascii="Arial" w:hAnsi="Arial" w:cs="Arial"/>
          <w:color w:val="000000"/>
          <w:sz w:val="27"/>
          <w:szCs w:val="27"/>
        </w:rPr>
        <w:t>applications.The</w:t>
      </w:r>
      <w:proofErr w:type="spellEnd"/>
      <w:r>
        <w:rPr>
          <w:rFonts w:ascii="Arial" w:hAnsi="Arial" w:cs="Arial"/>
          <w:color w:val="000000"/>
          <w:sz w:val="27"/>
          <w:szCs w:val="27"/>
        </w:rPr>
        <w:t xml:space="preserve"> retrievable information that is stored should be that which would be needed to correct the transaction.</w:t>
      </w:r>
    </w:p>
    <w:p w:rsidR="00713BC2" w:rsidRDefault="00713BC2" w:rsidP="00713BC2">
      <w:pPr>
        <w:pStyle w:val="NormalWeb"/>
        <w:spacing w:before="240" w:beforeAutospacing="0" w:after="240" w:afterAutospacing="0"/>
        <w:ind w:left="240"/>
        <w:rPr>
          <w:rFonts w:ascii="Arial" w:hAnsi="Arial" w:cs="Arial"/>
          <w:color w:val="000000"/>
          <w:sz w:val="27"/>
          <w:szCs w:val="27"/>
        </w:rPr>
      </w:pPr>
    </w:p>
    <w:p w:rsidR="00713BC2" w:rsidRDefault="00713BC2" w:rsidP="00713BC2">
      <w:pPr>
        <w:pStyle w:val="NormalWeb"/>
        <w:spacing w:before="240" w:beforeAutospacing="0" w:after="240" w:afterAutospacing="0"/>
        <w:ind w:left="240"/>
        <w:rPr>
          <w:rFonts w:ascii="Arial" w:hAnsi="Arial" w:cs="Arial"/>
          <w:color w:val="000000"/>
          <w:sz w:val="27"/>
          <w:szCs w:val="27"/>
        </w:rPr>
      </w:pPr>
    </w:p>
    <w:p w:rsidR="00713BC2" w:rsidRDefault="00713BC2" w:rsidP="00713BC2">
      <w:pPr>
        <w:pStyle w:val="Heading1"/>
        <w:rPr>
          <w:rFonts w:ascii="Arial" w:hAnsi="Arial" w:cs="Arial"/>
          <w:b w:val="0"/>
          <w:bCs w:val="0"/>
          <w:color w:val="005A9C"/>
          <w:sz w:val="41"/>
          <w:szCs w:val="41"/>
        </w:rPr>
      </w:pPr>
      <w:r>
        <w:rPr>
          <w:rFonts w:ascii="Arial" w:hAnsi="Arial" w:cs="Arial"/>
          <w:b w:val="0"/>
          <w:bCs w:val="0"/>
          <w:color w:val="005A9C"/>
          <w:sz w:val="41"/>
          <w:szCs w:val="41"/>
        </w:rPr>
        <w:lastRenderedPageBreak/>
        <w:t>G155: Providing a checkbox in addition to a submit button</w:t>
      </w:r>
    </w:p>
    <w:p w:rsidR="00713BC2" w:rsidRDefault="00713BC2" w:rsidP="00713BC2">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713BC2" w:rsidRDefault="00713BC2" w:rsidP="00713BC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The objective of this technique is to provide a checkbox that users must select to indicate they have reviewed their input and are ready for it to be committed. This is important when the nature of the transaction is such that it may not be reversible if input errors are subsequently discovered or when the result of an action is that data is deleted. The author provides a checkbox that is not selected when the page loads, with a label like "I confirm that the input is correct and </w:t>
      </w:r>
      <w:proofErr w:type="gramStart"/>
      <w:r>
        <w:rPr>
          <w:rFonts w:ascii="Arial" w:hAnsi="Arial" w:cs="Arial"/>
          <w:color w:val="000000"/>
          <w:sz w:val="27"/>
          <w:szCs w:val="27"/>
        </w:rPr>
        <w:t>am</w:t>
      </w:r>
      <w:proofErr w:type="gramEnd"/>
      <w:r>
        <w:rPr>
          <w:rFonts w:ascii="Arial" w:hAnsi="Arial" w:cs="Arial"/>
          <w:color w:val="000000"/>
          <w:sz w:val="27"/>
          <w:szCs w:val="27"/>
        </w:rPr>
        <w:t xml:space="preserve"> ready to submit" or "I confirm that I wish to delete this data". The checkbox should be located near the submit button to help the user notice it during the submission process. If the checkbox is not selected when the form is submitted, the input is rejected and the user is prompted to review their entry, select the checkbox, and resubmit. Only if the checkbox is selected will the input be accepted and the transaction processed.</w:t>
      </w:r>
    </w:p>
    <w:p w:rsidR="00713BC2" w:rsidRDefault="00713BC2" w:rsidP="00713BC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This checkbox helps to guard against the consequences of an accidental form submission, and also serves to prompt the user to be sure they have entered accurate data. This is more secure than simply putting a label on the submit button like "input is correct, submit". Providing the checkbox as a separate control from the submit button forces the user to "double-check", as they must both select the checkbox and activate the submit button for the transaction to proceed. As such, this is a mechanism for reviewing, confirming, and correcting information before finalizing the submission.</w:t>
      </w:r>
    </w:p>
    <w:p w:rsidR="00713BC2" w:rsidRDefault="00713BC2" w:rsidP="00713BC2">
      <w:pPr>
        <w:pStyle w:val="Heading1"/>
        <w:rPr>
          <w:rFonts w:ascii="Arial" w:hAnsi="Arial" w:cs="Arial"/>
          <w:b w:val="0"/>
          <w:bCs w:val="0"/>
          <w:color w:val="005A9C"/>
          <w:sz w:val="41"/>
          <w:szCs w:val="41"/>
        </w:rPr>
      </w:pPr>
      <w:r>
        <w:rPr>
          <w:rFonts w:ascii="Arial" w:hAnsi="Arial" w:cs="Arial"/>
          <w:b w:val="0"/>
          <w:bCs w:val="0"/>
          <w:color w:val="005A9C"/>
          <w:sz w:val="41"/>
          <w:szCs w:val="41"/>
        </w:rPr>
        <w:t>G168: Requesting confirmation to continue with selected action</w:t>
      </w:r>
    </w:p>
    <w:p w:rsidR="00713BC2" w:rsidRDefault="00713BC2" w:rsidP="00713BC2">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713BC2" w:rsidRDefault="00713BC2" w:rsidP="00713BC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This technique is to seek confirmation from the user that the selected action is his or her intended action. Use this technique in situations where the action </w:t>
      </w:r>
      <w:proofErr w:type="spellStart"/>
      <w:r>
        <w:rPr>
          <w:rFonts w:ascii="Arial" w:hAnsi="Arial" w:cs="Arial"/>
          <w:color w:val="000000"/>
          <w:sz w:val="27"/>
          <w:szCs w:val="27"/>
        </w:rPr>
        <w:t>can not</w:t>
      </w:r>
      <w:proofErr w:type="spellEnd"/>
      <w:r>
        <w:rPr>
          <w:rFonts w:ascii="Arial" w:hAnsi="Arial" w:cs="Arial"/>
          <w:color w:val="000000"/>
          <w:sz w:val="27"/>
          <w:szCs w:val="27"/>
        </w:rPr>
        <w:t xml:space="preserve"> be undone after it has been followed through. This will help users avoid submitting a form or deleting data by mistake.</w:t>
      </w:r>
    </w:p>
    <w:p w:rsidR="00713BC2" w:rsidRDefault="00713BC2" w:rsidP="00713BC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lastRenderedPageBreak/>
        <w:t>For example, this may occur when the user expects the 'submit' and 'cancel' buttons to occur in an order contrary to what is provided and selects a button too quickly to notice the unexpected order. Presenting the user with a confirmation request allows the user to recognize the error and either stop the submission of data or stop the loss of entered data.</w:t>
      </w:r>
    </w:p>
    <w:p w:rsidR="00713BC2" w:rsidRDefault="00713BC2" w:rsidP="00713BC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request for confirmation should inform the user of the action that was selected and the consequences of continuing with the action.</w:t>
      </w:r>
    </w:p>
    <w:p w:rsidR="00A62A42" w:rsidRDefault="00A62A42">
      <w:pPr>
        <w:rPr>
          <w:rFonts w:hint="cs"/>
          <w:rtl/>
          <w:lang w:bidi="fa-IR"/>
        </w:rPr>
      </w:pPr>
      <w:bookmarkStart w:id="0" w:name="_GoBack"/>
      <w:bookmarkEnd w:id="0"/>
    </w:p>
    <w:sectPr w:rsidR="00A62A4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BC2"/>
    <w:rsid w:val="00713BC2"/>
    <w:rsid w:val="00A62A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13BC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713BC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3BC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713BC2"/>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713BC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13BC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713BC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3BC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713BC2"/>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713BC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486100">
      <w:bodyDiv w:val="1"/>
      <w:marLeft w:val="0"/>
      <w:marRight w:val="0"/>
      <w:marTop w:val="0"/>
      <w:marBottom w:val="0"/>
      <w:divBdr>
        <w:top w:val="none" w:sz="0" w:space="0" w:color="auto"/>
        <w:left w:val="none" w:sz="0" w:space="0" w:color="auto"/>
        <w:bottom w:val="none" w:sz="0" w:space="0" w:color="auto"/>
        <w:right w:val="none" w:sz="0" w:space="0" w:color="auto"/>
      </w:divBdr>
    </w:div>
    <w:div w:id="717779515">
      <w:bodyDiv w:val="1"/>
      <w:marLeft w:val="0"/>
      <w:marRight w:val="0"/>
      <w:marTop w:val="0"/>
      <w:marBottom w:val="0"/>
      <w:divBdr>
        <w:top w:val="none" w:sz="0" w:space="0" w:color="auto"/>
        <w:left w:val="none" w:sz="0" w:space="0" w:color="auto"/>
        <w:bottom w:val="none" w:sz="0" w:space="0" w:color="auto"/>
        <w:right w:val="none" w:sz="0" w:space="0" w:color="auto"/>
      </w:divBdr>
      <w:divsChild>
        <w:div w:id="1634600181">
          <w:marLeft w:val="0"/>
          <w:marRight w:val="0"/>
          <w:marTop w:val="0"/>
          <w:marBottom w:val="0"/>
          <w:divBdr>
            <w:top w:val="none" w:sz="0" w:space="0" w:color="auto"/>
            <w:left w:val="none" w:sz="0" w:space="0" w:color="auto"/>
            <w:bottom w:val="none" w:sz="0" w:space="0" w:color="auto"/>
            <w:right w:val="none" w:sz="0" w:space="0" w:color="auto"/>
          </w:divBdr>
        </w:div>
      </w:divsChild>
    </w:div>
    <w:div w:id="809205279">
      <w:bodyDiv w:val="1"/>
      <w:marLeft w:val="0"/>
      <w:marRight w:val="0"/>
      <w:marTop w:val="0"/>
      <w:marBottom w:val="0"/>
      <w:divBdr>
        <w:top w:val="none" w:sz="0" w:space="0" w:color="auto"/>
        <w:left w:val="none" w:sz="0" w:space="0" w:color="auto"/>
        <w:bottom w:val="none" w:sz="0" w:space="0" w:color="auto"/>
        <w:right w:val="none" w:sz="0" w:space="0" w:color="auto"/>
      </w:divBdr>
      <w:divsChild>
        <w:div w:id="165903046">
          <w:marLeft w:val="0"/>
          <w:marRight w:val="0"/>
          <w:marTop w:val="0"/>
          <w:marBottom w:val="0"/>
          <w:divBdr>
            <w:top w:val="none" w:sz="0" w:space="0" w:color="auto"/>
            <w:left w:val="none" w:sz="0" w:space="0" w:color="auto"/>
            <w:bottom w:val="none" w:sz="0" w:space="0" w:color="auto"/>
            <w:right w:val="none" w:sz="0" w:space="0" w:color="auto"/>
          </w:divBdr>
        </w:div>
      </w:divsChild>
    </w:div>
    <w:div w:id="1034885995">
      <w:bodyDiv w:val="1"/>
      <w:marLeft w:val="0"/>
      <w:marRight w:val="0"/>
      <w:marTop w:val="0"/>
      <w:marBottom w:val="0"/>
      <w:divBdr>
        <w:top w:val="none" w:sz="0" w:space="0" w:color="auto"/>
        <w:left w:val="none" w:sz="0" w:space="0" w:color="auto"/>
        <w:bottom w:val="none" w:sz="0" w:space="0" w:color="auto"/>
        <w:right w:val="none" w:sz="0" w:space="0" w:color="auto"/>
      </w:divBdr>
    </w:div>
    <w:div w:id="1397703888">
      <w:bodyDiv w:val="1"/>
      <w:marLeft w:val="0"/>
      <w:marRight w:val="0"/>
      <w:marTop w:val="0"/>
      <w:marBottom w:val="0"/>
      <w:divBdr>
        <w:top w:val="none" w:sz="0" w:space="0" w:color="auto"/>
        <w:left w:val="none" w:sz="0" w:space="0" w:color="auto"/>
        <w:bottom w:val="none" w:sz="0" w:space="0" w:color="auto"/>
        <w:right w:val="none" w:sz="0" w:space="0" w:color="auto"/>
      </w:divBdr>
      <w:divsChild>
        <w:div w:id="439767348">
          <w:marLeft w:val="0"/>
          <w:marRight w:val="0"/>
          <w:marTop w:val="0"/>
          <w:marBottom w:val="0"/>
          <w:divBdr>
            <w:top w:val="none" w:sz="0" w:space="0" w:color="auto"/>
            <w:left w:val="none" w:sz="0" w:space="0" w:color="auto"/>
            <w:bottom w:val="none" w:sz="0" w:space="0" w:color="auto"/>
            <w:right w:val="none" w:sz="0" w:space="0" w:color="auto"/>
          </w:divBdr>
        </w:div>
      </w:divsChild>
    </w:div>
    <w:div w:id="1445535087">
      <w:bodyDiv w:val="1"/>
      <w:marLeft w:val="0"/>
      <w:marRight w:val="0"/>
      <w:marTop w:val="0"/>
      <w:marBottom w:val="0"/>
      <w:divBdr>
        <w:top w:val="none" w:sz="0" w:space="0" w:color="auto"/>
        <w:left w:val="none" w:sz="0" w:space="0" w:color="auto"/>
        <w:bottom w:val="none" w:sz="0" w:space="0" w:color="auto"/>
        <w:right w:val="none" w:sz="0" w:space="0" w:color="auto"/>
      </w:divBdr>
    </w:div>
    <w:div w:id="1625426006">
      <w:bodyDiv w:val="1"/>
      <w:marLeft w:val="0"/>
      <w:marRight w:val="0"/>
      <w:marTop w:val="0"/>
      <w:marBottom w:val="0"/>
      <w:divBdr>
        <w:top w:val="none" w:sz="0" w:space="0" w:color="auto"/>
        <w:left w:val="none" w:sz="0" w:space="0" w:color="auto"/>
        <w:bottom w:val="none" w:sz="0" w:space="0" w:color="auto"/>
        <w:right w:val="none" w:sz="0" w:space="0" w:color="auto"/>
      </w:divBdr>
      <w:divsChild>
        <w:div w:id="1710304435">
          <w:marLeft w:val="0"/>
          <w:marRight w:val="0"/>
          <w:marTop w:val="0"/>
          <w:marBottom w:val="0"/>
          <w:divBdr>
            <w:top w:val="none" w:sz="0" w:space="0" w:color="auto"/>
            <w:left w:val="none" w:sz="0" w:space="0" w:color="auto"/>
            <w:bottom w:val="none" w:sz="0" w:space="0" w:color="auto"/>
            <w:right w:val="none" w:sz="0" w:space="0" w:color="auto"/>
          </w:divBdr>
        </w:div>
      </w:divsChild>
    </w:div>
    <w:div w:id="1825051123">
      <w:bodyDiv w:val="1"/>
      <w:marLeft w:val="0"/>
      <w:marRight w:val="0"/>
      <w:marTop w:val="0"/>
      <w:marBottom w:val="0"/>
      <w:divBdr>
        <w:top w:val="none" w:sz="0" w:space="0" w:color="auto"/>
        <w:left w:val="none" w:sz="0" w:space="0" w:color="auto"/>
        <w:bottom w:val="none" w:sz="0" w:space="0" w:color="auto"/>
        <w:right w:val="none" w:sz="0" w:space="0" w:color="auto"/>
      </w:divBdr>
      <w:divsChild>
        <w:div w:id="1339625713">
          <w:marLeft w:val="0"/>
          <w:marRight w:val="0"/>
          <w:marTop w:val="0"/>
          <w:marBottom w:val="0"/>
          <w:divBdr>
            <w:top w:val="none" w:sz="0" w:space="0" w:color="auto"/>
            <w:left w:val="none" w:sz="0" w:space="0" w:color="auto"/>
            <w:bottom w:val="none" w:sz="0" w:space="0" w:color="auto"/>
            <w:right w:val="none" w:sz="0" w:space="0" w:color="auto"/>
          </w:divBdr>
        </w:div>
      </w:divsChild>
    </w:div>
    <w:div w:id="1994143771">
      <w:bodyDiv w:val="1"/>
      <w:marLeft w:val="0"/>
      <w:marRight w:val="0"/>
      <w:marTop w:val="0"/>
      <w:marBottom w:val="0"/>
      <w:divBdr>
        <w:top w:val="none" w:sz="0" w:space="0" w:color="auto"/>
        <w:left w:val="none" w:sz="0" w:space="0" w:color="auto"/>
        <w:bottom w:val="none" w:sz="0" w:space="0" w:color="auto"/>
        <w:right w:val="none" w:sz="0" w:space="0" w:color="auto"/>
      </w:divBdr>
    </w:div>
    <w:div w:id="204813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917</Words>
  <Characters>5233</Characters>
  <Application>Microsoft Office Word</Application>
  <DocSecurity>0</DocSecurity>
  <Lines>43</Lines>
  <Paragraphs>12</Paragraphs>
  <ScaleCrop>false</ScaleCrop>
  <Company/>
  <LinksUpToDate>false</LinksUpToDate>
  <CharactersWithSpaces>6138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2017-12-16T09:06:00Z</dcterms:created>
  <dcterms:modified xsi:type="dcterms:W3CDTF">2017-12-16T09:09:00Z</dcterms:modified>
</cp:coreProperties>
</file>