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3416" w:rsidRPr="00793416" w:rsidRDefault="00793416" w:rsidP="00793416">
      <w:pPr>
        <w:spacing w:before="100" w:beforeAutospacing="1" w:after="100" w:afterAutospacing="1" w:line="240" w:lineRule="auto"/>
        <w:outlineLvl w:val="0"/>
        <w:rPr>
          <w:rFonts w:ascii="Arial" w:eastAsia="Times New Roman" w:hAnsi="Arial" w:cs="Arial"/>
          <w:color w:val="005A9C"/>
          <w:kern w:val="36"/>
          <w:sz w:val="41"/>
          <w:szCs w:val="41"/>
        </w:rPr>
      </w:pPr>
      <w:r w:rsidRPr="00793416">
        <w:rPr>
          <w:rFonts w:ascii="Arial" w:eastAsia="Times New Roman" w:hAnsi="Arial" w:cs="Arial"/>
          <w:color w:val="005A9C"/>
          <w:kern w:val="36"/>
          <w:sz w:val="41"/>
          <w:szCs w:val="41"/>
        </w:rPr>
        <w:t>G140: Separating information and structure from presentation to enable different presentations</w:t>
      </w:r>
    </w:p>
    <w:p w:rsidR="00793416" w:rsidRDefault="00793416" w:rsidP="00793416">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793416" w:rsidRDefault="00793416" w:rsidP="00793416">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objective of this technique is to facilitate the interaction of assistive technology with content by logically separating the content's structural encoding from the presentational encoding. Structural encoding is the indication of elements such as headings, paragraphs, lists, tables, etc., and is done by using technology features reserved for the purpose. By contrast, presentational encoding is the indication of formatting effects, such as typeface, color, size, position, borders, etc., and is also supported by technology features.</w:t>
      </w:r>
    </w:p>
    <w:p w:rsidR="00793416" w:rsidRDefault="00793416" w:rsidP="00793416">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While presentational features visually imply structure — users can determine headings, paragraphs, lists, etc. from the formatting conventions used — these features do not encode the structure unambiguously enough for assistive technology to interact with the page effectively. Providing separate structure, functionality, and presentation layers allows the semantics implied by the formatting to become programmatically determined via the structure layer.</w:t>
      </w:r>
    </w:p>
    <w:p w:rsidR="00793416" w:rsidRDefault="00793416" w:rsidP="00793416">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Following this technique allows user agents to:</w:t>
      </w:r>
    </w:p>
    <w:p w:rsidR="00793416" w:rsidRDefault="00793416" w:rsidP="00793416">
      <w:pPr>
        <w:pStyle w:val="NormalWeb"/>
        <w:numPr>
          <w:ilvl w:val="0"/>
          <w:numId w:val="1"/>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Perform meaningful structure transformations based on the existing structure of the content, such as reordering sections or generating a list of sections or a list of links.</w:t>
      </w:r>
    </w:p>
    <w:p w:rsidR="00793416" w:rsidRDefault="00793416" w:rsidP="00793416">
      <w:pPr>
        <w:pStyle w:val="NormalWeb"/>
        <w:numPr>
          <w:ilvl w:val="0"/>
          <w:numId w:val="1"/>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Support interaction with content based on structural characteristics that cannot be determined by assistive technology on the basis of presentational information alone. For instance, it may be desirable to provide special interactions with lists by indicating the number of list items or skipping to the end, but this is only possible if the list structure is encoded in addition to the list presentation.</w:t>
      </w:r>
    </w:p>
    <w:p w:rsidR="00793416" w:rsidRDefault="00793416" w:rsidP="00793416">
      <w:pPr>
        <w:pStyle w:val="NormalWeb"/>
        <w:numPr>
          <w:ilvl w:val="0"/>
          <w:numId w:val="1"/>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Modify the presentation of content by substituting alternate presentation rules attached to structural features.</w:t>
      </w:r>
    </w:p>
    <w:p w:rsidR="00793416" w:rsidRDefault="00793416" w:rsidP="00793416">
      <w:pPr>
        <w:pStyle w:val="NormalWeb"/>
        <w:spacing w:before="0" w:beforeAutospacing="0" w:after="0" w:afterAutospacing="0"/>
        <w:rPr>
          <w:rFonts w:ascii="Arial" w:hAnsi="Arial" w:cs="Arial"/>
          <w:color w:val="000000"/>
          <w:sz w:val="27"/>
          <w:szCs w:val="27"/>
        </w:rPr>
      </w:pPr>
    </w:p>
    <w:p w:rsidR="00793416" w:rsidRDefault="00793416" w:rsidP="00793416">
      <w:pPr>
        <w:pStyle w:val="NormalWeb"/>
        <w:spacing w:before="0" w:beforeAutospacing="0" w:after="0" w:afterAutospacing="0"/>
        <w:rPr>
          <w:rFonts w:ascii="Arial" w:hAnsi="Arial" w:cs="Arial"/>
          <w:color w:val="000000"/>
          <w:sz w:val="27"/>
          <w:szCs w:val="27"/>
        </w:rPr>
      </w:pPr>
    </w:p>
    <w:p w:rsidR="00793416" w:rsidRDefault="00793416" w:rsidP="00793416">
      <w:pPr>
        <w:pStyle w:val="NormalWeb"/>
        <w:spacing w:before="0" w:beforeAutospacing="0" w:after="0" w:afterAutospacing="0"/>
        <w:rPr>
          <w:rFonts w:ascii="Arial" w:hAnsi="Arial" w:cs="Arial"/>
          <w:color w:val="000000"/>
          <w:sz w:val="27"/>
          <w:szCs w:val="27"/>
        </w:rPr>
      </w:pPr>
    </w:p>
    <w:p w:rsidR="00793416" w:rsidRDefault="00793416" w:rsidP="00793416">
      <w:pPr>
        <w:pStyle w:val="Heading1"/>
        <w:rPr>
          <w:rFonts w:ascii="Arial" w:hAnsi="Arial" w:cs="Arial"/>
          <w:b w:val="0"/>
          <w:bCs w:val="0"/>
          <w:color w:val="005A9C"/>
          <w:sz w:val="41"/>
          <w:szCs w:val="41"/>
        </w:rPr>
      </w:pPr>
      <w:r>
        <w:rPr>
          <w:rFonts w:ascii="Arial" w:hAnsi="Arial" w:cs="Arial"/>
          <w:b w:val="0"/>
          <w:bCs w:val="0"/>
          <w:color w:val="005A9C"/>
          <w:sz w:val="41"/>
          <w:szCs w:val="41"/>
        </w:rPr>
        <w:lastRenderedPageBreak/>
        <w:t>G117: Using text to convey information that is conveyed by variations in presentation of text</w:t>
      </w:r>
    </w:p>
    <w:p w:rsidR="00793416" w:rsidRDefault="00793416" w:rsidP="00793416">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793416" w:rsidRDefault="00793416" w:rsidP="00793416">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objective of this technique is to ensure that information conveyed through variations in the formatting of text is conveyed in text as well. When the visual appearance of text is varied to convey information, state the information explicitly in the text. Variations in the visual appearance can be made by changes in font face, font size, underline, strike through and various other text attributes. When these types of variations convey information, that information needs to be available elsewhere in the content via text. Including additional sections in the document or an inline description where the variation in presentation of text occurs can be used to convey the information.</w:t>
      </w:r>
    </w:p>
    <w:p w:rsidR="00793416" w:rsidRDefault="00793416" w:rsidP="00793416">
      <w:pPr>
        <w:pStyle w:val="Heading1"/>
        <w:rPr>
          <w:rFonts w:ascii="Arial" w:hAnsi="Arial" w:cs="Arial"/>
          <w:b w:val="0"/>
          <w:bCs w:val="0"/>
          <w:color w:val="005A9C"/>
          <w:sz w:val="41"/>
          <w:szCs w:val="41"/>
        </w:rPr>
      </w:pPr>
      <w:r>
        <w:rPr>
          <w:rFonts w:ascii="Arial" w:hAnsi="Arial" w:cs="Arial"/>
          <w:b w:val="0"/>
          <w:bCs w:val="0"/>
          <w:color w:val="005A9C"/>
          <w:sz w:val="41"/>
          <w:szCs w:val="41"/>
        </w:rPr>
        <w:t>H51: Using table markup to present tabular information</w:t>
      </w:r>
    </w:p>
    <w:p w:rsidR="00793416" w:rsidRDefault="00793416" w:rsidP="00793416">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793416" w:rsidRDefault="00793416" w:rsidP="00793416">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objective of this technique is to present tabular information in a way that preserves relationships within the information even when users cannot see the table or the presentation format is changed. Information is considered tabular when logical relationships among text, numbers, images, or other data exist in two dimensions (vertical and horizontal). These relationships are represented in columns and rows, and the columns and rows must be recognizable in order for the logical relationships to be perceived.</w:t>
      </w:r>
    </w:p>
    <w:p w:rsidR="00793416" w:rsidRDefault="00793416" w:rsidP="00793416">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Using the </w:t>
      </w:r>
      <w:r>
        <w:rPr>
          <w:rStyle w:val="HTMLCode"/>
          <w:color w:val="000000"/>
        </w:rPr>
        <w:t>table</w:t>
      </w:r>
      <w:r>
        <w:rPr>
          <w:rFonts w:ascii="Arial" w:hAnsi="Arial" w:cs="Arial"/>
          <w:color w:val="000000"/>
          <w:sz w:val="27"/>
          <w:szCs w:val="27"/>
        </w:rPr>
        <w:t> element with the child elements </w:t>
      </w:r>
      <w:proofErr w:type="spellStart"/>
      <w:proofErr w:type="gramStart"/>
      <w:r>
        <w:rPr>
          <w:rStyle w:val="HTMLCode"/>
          <w:color w:val="000000"/>
        </w:rPr>
        <w:t>tr</w:t>
      </w:r>
      <w:proofErr w:type="spellEnd"/>
      <w:proofErr w:type="gramEnd"/>
      <w:r>
        <w:rPr>
          <w:rFonts w:ascii="Arial" w:hAnsi="Arial" w:cs="Arial"/>
          <w:color w:val="000000"/>
          <w:sz w:val="27"/>
          <w:szCs w:val="27"/>
        </w:rPr>
        <w:t>, </w:t>
      </w:r>
      <w:proofErr w:type="spellStart"/>
      <w:r>
        <w:rPr>
          <w:rStyle w:val="HTMLCode"/>
          <w:color w:val="000000"/>
        </w:rPr>
        <w:t>th</w:t>
      </w:r>
      <w:proofErr w:type="spellEnd"/>
      <w:r>
        <w:rPr>
          <w:rFonts w:ascii="Arial" w:hAnsi="Arial" w:cs="Arial"/>
          <w:color w:val="000000"/>
          <w:sz w:val="27"/>
          <w:szCs w:val="27"/>
        </w:rPr>
        <w:t>, and </w:t>
      </w:r>
      <w:r>
        <w:rPr>
          <w:rStyle w:val="HTMLCode"/>
          <w:color w:val="000000"/>
        </w:rPr>
        <w:t>td</w:t>
      </w:r>
      <w:r>
        <w:rPr>
          <w:rFonts w:ascii="Arial" w:hAnsi="Arial" w:cs="Arial"/>
          <w:color w:val="000000"/>
          <w:sz w:val="27"/>
          <w:szCs w:val="27"/>
        </w:rPr>
        <w:t> makes these relationships perceivable. Techniques such as inserting tabs to create columns or using the </w:t>
      </w:r>
      <w:r>
        <w:rPr>
          <w:rStyle w:val="HTMLCode"/>
          <w:color w:val="000000"/>
        </w:rPr>
        <w:t>pre</w:t>
      </w:r>
      <w:r>
        <w:rPr>
          <w:rFonts w:ascii="Arial" w:hAnsi="Arial" w:cs="Arial"/>
          <w:color w:val="000000"/>
          <w:sz w:val="27"/>
          <w:szCs w:val="27"/>
        </w:rPr>
        <w:t> element are purely visual, and visually implied logical relationships are lost if the user cannot see the table or the visual presentation is changed.</w:t>
      </w:r>
    </w:p>
    <w:p w:rsidR="00793416" w:rsidRDefault="00793416" w:rsidP="00793416">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Simple tables generally have only one level of headers for columns and/or one level of headers on the rows.</w:t>
      </w:r>
    </w:p>
    <w:p w:rsidR="00793416" w:rsidRDefault="00793416" w:rsidP="00793416">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lastRenderedPageBreak/>
        <w:t>Usually, for simple tables, row 1 column 1 is either blank or describes the contents of the entire column 1. Row 1 columns are not blank (i.e. they contain "column headings"), describe the contents of the entire column, and allow the reader to distinguish the difference in meaning between that column and other columns.</w:t>
      </w:r>
    </w:p>
    <w:p w:rsidR="00793416" w:rsidRDefault="00793416" w:rsidP="00793416">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Column 1 rows are usually not blank, they often contain "row headings" which describe the contents of the entire row, and allow the reader to distinguish the difference in meaning between that row and the other rows. Otherwise, the Column 1 would contain simple data.</w:t>
      </w:r>
    </w:p>
    <w:p w:rsidR="00793416" w:rsidRDefault="00793416" w:rsidP="00793416">
      <w:pPr>
        <w:pStyle w:val="Heading1"/>
        <w:rPr>
          <w:rFonts w:ascii="Arial" w:hAnsi="Arial" w:cs="Arial"/>
          <w:b w:val="0"/>
          <w:bCs w:val="0"/>
          <w:color w:val="005A9C"/>
          <w:sz w:val="41"/>
          <w:szCs w:val="41"/>
        </w:rPr>
      </w:pPr>
      <w:r>
        <w:rPr>
          <w:rFonts w:ascii="Arial" w:hAnsi="Arial" w:cs="Arial"/>
          <w:b w:val="0"/>
          <w:bCs w:val="0"/>
          <w:color w:val="005A9C"/>
          <w:sz w:val="41"/>
          <w:szCs w:val="41"/>
        </w:rPr>
        <w:t>H43: Using id and headers attributes to associate data cells with header cells in data tables</w:t>
      </w:r>
    </w:p>
    <w:p w:rsidR="00793416" w:rsidRDefault="00793416" w:rsidP="00793416">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793416" w:rsidRDefault="00793416" w:rsidP="00793416">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 xml:space="preserve">The objective of this technique is to associate each data cell (in a data table) with the appropriate headers. This technique adds </w:t>
      </w:r>
      <w:proofErr w:type="gramStart"/>
      <w:r>
        <w:rPr>
          <w:rFonts w:ascii="Arial" w:hAnsi="Arial" w:cs="Arial"/>
          <w:color w:val="000000"/>
          <w:sz w:val="27"/>
          <w:szCs w:val="27"/>
        </w:rPr>
        <w:t>a </w:t>
      </w:r>
      <w:r>
        <w:rPr>
          <w:rStyle w:val="HTMLCode"/>
          <w:color w:val="000000"/>
        </w:rPr>
        <w:t>headers</w:t>
      </w:r>
      <w:proofErr w:type="gramEnd"/>
      <w:r>
        <w:rPr>
          <w:rFonts w:ascii="Arial" w:hAnsi="Arial" w:cs="Arial"/>
          <w:color w:val="000000"/>
          <w:sz w:val="27"/>
          <w:szCs w:val="27"/>
        </w:rPr>
        <w:t> attribute to each data cell (</w:t>
      </w:r>
      <w:r>
        <w:rPr>
          <w:rStyle w:val="HTMLCode"/>
          <w:color w:val="000000"/>
        </w:rPr>
        <w:t>td</w:t>
      </w:r>
      <w:r>
        <w:rPr>
          <w:rFonts w:ascii="Arial" w:hAnsi="Arial" w:cs="Arial"/>
          <w:color w:val="000000"/>
          <w:sz w:val="27"/>
          <w:szCs w:val="27"/>
        </w:rPr>
        <w:t> element). It also adds an </w:t>
      </w:r>
      <w:r>
        <w:rPr>
          <w:rStyle w:val="HTMLCode"/>
          <w:color w:val="000000"/>
        </w:rPr>
        <w:t>id</w:t>
      </w:r>
      <w:r>
        <w:rPr>
          <w:rFonts w:ascii="Arial" w:hAnsi="Arial" w:cs="Arial"/>
          <w:color w:val="000000"/>
          <w:sz w:val="27"/>
          <w:szCs w:val="27"/>
        </w:rPr>
        <w:t> attribute to any cell used as a header for other cells. The </w:t>
      </w:r>
      <w:r>
        <w:rPr>
          <w:rStyle w:val="HTMLCode"/>
          <w:color w:val="000000"/>
        </w:rPr>
        <w:t>headers</w:t>
      </w:r>
      <w:r>
        <w:rPr>
          <w:rFonts w:ascii="Arial" w:hAnsi="Arial" w:cs="Arial"/>
          <w:color w:val="000000"/>
          <w:sz w:val="27"/>
          <w:szCs w:val="27"/>
        </w:rPr>
        <w:t> attribute of a cell contains a list of the </w:t>
      </w:r>
      <w:r>
        <w:rPr>
          <w:rStyle w:val="HTMLCode"/>
          <w:color w:val="000000"/>
        </w:rPr>
        <w:t>id</w:t>
      </w:r>
      <w:r>
        <w:rPr>
          <w:rFonts w:ascii="Arial" w:hAnsi="Arial" w:cs="Arial"/>
          <w:color w:val="000000"/>
          <w:sz w:val="27"/>
          <w:szCs w:val="27"/>
        </w:rPr>
        <w:t> attributes of the associated header cells. If there is more than one </w:t>
      </w:r>
      <w:r>
        <w:rPr>
          <w:rStyle w:val="HTMLCode"/>
          <w:color w:val="000000"/>
        </w:rPr>
        <w:t>id</w:t>
      </w:r>
      <w:r>
        <w:rPr>
          <w:rFonts w:ascii="Arial" w:hAnsi="Arial" w:cs="Arial"/>
          <w:color w:val="000000"/>
          <w:sz w:val="27"/>
          <w:szCs w:val="27"/>
        </w:rPr>
        <w:t>, they are separated by spaces.</w:t>
      </w:r>
    </w:p>
    <w:p w:rsidR="00793416" w:rsidRDefault="00793416" w:rsidP="00793416">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This technique is used when data cells are associated with more than one row and/or one column header. This allows screen readers to speak the headers associated with each data cell when the relationships are too complex to be identified using the </w:t>
      </w:r>
      <w:proofErr w:type="spellStart"/>
      <w:proofErr w:type="gramStart"/>
      <w:r>
        <w:rPr>
          <w:rStyle w:val="HTMLCode"/>
          <w:color w:val="000000"/>
        </w:rPr>
        <w:t>th</w:t>
      </w:r>
      <w:proofErr w:type="spellEnd"/>
      <w:proofErr w:type="gramEnd"/>
      <w:r>
        <w:rPr>
          <w:rFonts w:ascii="Arial" w:hAnsi="Arial" w:cs="Arial"/>
          <w:color w:val="000000"/>
          <w:sz w:val="27"/>
          <w:szCs w:val="27"/>
        </w:rPr>
        <w:t> element alone or the </w:t>
      </w:r>
      <w:proofErr w:type="spellStart"/>
      <w:r>
        <w:rPr>
          <w:rStyle w:val="HTMLCode"/>
          <w:color w:val="000000"/>
        </w:rPr>
        <w:t>th</w:t>
      </w:r>
      <w:proofErr w:type="spellEnd"/>
      <w:r>
        <w:rPr>
          <w:rFonts w:ascii="Arial" w:hAnsi="Arial" w:cs="Arial"/>
          <w:color w:val="000000"/>
          <w:sz w:val="27"/>
          <w:szCs w:val="27"/>
        </w:rPr>
        <w:t> element with the </w:t>
      </w:r>
      <w:r>
        <w:rPr>
          <w:rStyle w:val="HTMLCode"/>
          <w:color w:val="000000"/>
        </w:rPr>
        <w:t>scope</w:t>
      </w:r>
      <w:r>
        <w:rPr>
          <w:rFonts w:ascii="Arial" w:hAnsi="Arial" w:cs="Arial"/>
          <w:color w:val="000000"/>
          <w:sz w:val="27"/>
          <w:szCs w:val="27"/>
        </w:rPr>
        <w:t> attribute. Using this technique also makes these complex relationships perceivable when the presentation format changes.</w:t>
      </w:r>
    </w:p>
    <w:p w:rsidR="00793416" w:rsidRDefault="00793416" w:rsidP="00793416">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This technique is not recommended for layout tables since its use implies a relationship between cells that is not meaningful when tables are used for layout.</w:t>
      </w:r>
    </w:p>
    <w:p w:rsidR="00557925" w:rsidRDefault="00557925">
      <w:pPr>
        <w:rPr>
          <w:rFonts w:hint="cs"/>
          <w:rtl/>
          <w:lang w:bidi="fa-IR"/>
        </w:rPr>
      </w:pPr>
      <w:bookmarkStart w:id="0" w:name="_GoBack"/>
      <w:bookmarkEnd w:id="0"/>
    </w:p>
    <w:sectPr w:rsidR="0055792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9B0DF1"/>
    <w:multiLevelType w:val="multilevel"/>
    <w:tmpl w:val="2FD8D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416"/>
    <w:rsid w:val="00557925"/>
    <w:rsid w:val="0079341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9341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79341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3416"/>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793416"/>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793416"/>
    <w:pPr>
      <w:spacing w:before="100" w:beforeAutospacing="1" w:after="100" w:afterAutospacing="1" w:line="240" w:lineRule="auto"/>
    </w:pPr>
    <w:rPr>
      <w:rFonts w:ascii="Times New Roman" w:eastAsia="Times New Roman" w:hAnsi="Times New Roman" w:cs="Times New Roman"/>
      <w:sz w:val="24"/>
      <w:szCs w:val="24"/>
    </w:rPr>
  </w:style>
  <w:style w:type="character" w:styleId="HTMLCode">
    <w:name w:val="HTML Code"/>
    <w:basedOn w:val="DefaultParagraphFont"/>
    <w:uiPriority w:val="99"/>
    <w:semiHidden/>
    <w:unhideWhenUsed/>
    <w:rsid w:val="00793416"/>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9341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79341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3416"/>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793416"/>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793416"/>
    <w:pPr>
      <w:spacing w:before="100" w:beforeAutospacing="1" w:after="100" w:afterAutospacing="1" w:line="240" w:lineRule="auto"/>
    </w:pPr>
    <w:rPr>
      <w:rFonts w:ascii="Times New Roman" w:eastAsia="Times New Roman" w:hAnsi="Times New Roman" w:cs="Times New Roman"/>
      <w:sz w:val="24"/>
      <w:szCs w:val="24"/>
    </w:rPr>
  </w:style>
  <w:style w:type="character" w:styleId="HTMLCode">
    <w:name w:val="HTML Code"/>
    <w:basedOn w:val="DefaultParagraphFont"/>
    <w:uiPriority w:val="99"/>
    <w:semiHidden/>
    <w:unhideWhenUsed/>
    <w:rsid w:val="0079341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806917">
      <w:bodyDiv w:val="1"/>
      <w:marLeft w:val="0"/>
      <w:marRight w:val="0"/>
      <w:marTop w:val="0"/>
      <w:marBottom w:val="0"/>
      <w:divBdr>
        <w:top w:val="none" w:sz="0" w:space="0" w:color="auto"/>
        <w:left w:val="none" w:sz="0" w:space="0" w:color="auto"/>
        <w:bottom w:val="none" w:sz="0" w:space="0" w:color="auto"/>
        <w:right w:val="none" w:sz="0" w:space="0" w:color="auto"/>
      </w:divBdr>
    </w:div>
    <w:div w:id="309748332">
      <w:bodyDiv w:val="1"/>
      <w:marLeft w:val="0"/>
      <w:marRight w:val="0"/>
      <w:marTop w:val="0"/>
      <w:marBottom w:val="0"/>
      <w:divBdr>
        <w:top w:val="none" w:sz="0" w:space="0" w:color="auto"/>
        <w:left w:val="none" w:sz="0" w:space="0" w:color="auto"/>
        <w:bottom w:val="none" w:sz="0" w:space="0" w:color="auto"/>
        <w:right w:val="none" w:sz="0" w:space="0" w:color="auto"/>
      </w:divBdr>
    </w:div>
    <w:div w:id="584531714">
      <w:bodyDiv w:val="1"/>
      <w:marLeft w:val="0"/>
      <w:marRight w:val="0"/>
      <w:marTop w:val="0"/>
      <w:marBottom w:val="0"/>
      <w:divBdr>
        <w:top w:val="none" w:sz="0" w:space="0" w:color="auto"/>
        <w:left w:val="none" w:sz="0" w:space="0" w:color="auto"/>
        <w:bottom w:val="none" w:sz="0" w:space="0" w:color="auto"/>
        <w:right w:val="none" w:sz="0" w:space="0" w:color="auto"/>
      </w:divBdr>
    </w:div>
    <w:div w:id="779379377">
      <w:bodyDiv w:val="1"/>
      <w:marLeft w:val="0"/>
      <w:marRight w:val="0"/>
      <w:marTop w:val="0"/>
      <w:marBottom w:val="0"/>
      <w:divBdr>
        <w:top w:val="none" w:sz="0" w:space="0" w:color="auto"/>
        <w:left w:val="none" w:sz="0" w:space="0" w:color="auto"/>
        <w:bottom w:val="none" w:sz="0" w:space="0" w:color="auto"/>
        <w:right w:val="none" w:sz="0" w:space="0" w:color="auto"/>
      </w:divBdr>
      <w:divsChild>
        <w:div w:id="1591813287">
          <w:marLeft w:val="0"/>
          <w:marRight w:val="0"/>
          <w:marTop w:val="0"/>
          <w:marBottom w:val="0"/>
          <w:divBdr>
            <w:top w:val="none" w:sz="0" w:space="0" w:color="auto"/>
            <w:left w:val="none" w:sz="0" w:space="0" w:color="auto"/>
            <w:bottom w:val="none" w:sz="0" w:space="0" w:color="auto"/>
            <w:right w:val="none" w:sz="0" w:space="0" w:color="auto"/>
          </w:divBdr>
        </w:div>
      </w:divsChild>
    </w:div>
    <w:div w:id="866211387">
      <w:bodyDiv w:val="1"/>
      <w:marLeft w:val="0"/>
      <w:marRight w:val="0"/>
      <w:marTop w:val="0"/>
      <w:marBottom w:val="0"/>
      <w:divBdr>
        <w:top w:val="none" w:sz="0" w:space="0" w:color="auto"/>
        <w:left w:val="none" w:sz="0" w:space="0" w:color="auto"/>
        <w:bottom w:val="none" w:sz="0" w:space="0" w:color="auto"/>
        <w:right w:val="none" w:sz="0" w:space="0" w:color="auto"/>
      </w:divBdr>
      <w:divsChild>
        <w:div w:id="1468279088">
          <w:marLeft w:val="0"/>
          <w:marRight w:val="0"/>
          <w:marTop w:val="0"/>
          <w:marBottom w:val="0"/>
          <w:divBdr>
            <w:top w:val="none" w:sz="0" w:space="0" w:color="auto"/>
            <w:left w:val="none" w:sz="0" w:space="0" w:color="auto"/>
            <w:bottom w:val="none" w:sz="0" w:space="0" w:color="auto"/>
            <w:right w:val="none" w:sz="0" w:space="0" w:color="auto"/>
          </w:divBdr>
        </w:div>
      </w:divsChild>
    </w:div>
    <w:div w:id="961031230">
      <w:bodyDiv w:val="1"/>
      <w:marLeft w:val="0"/>
      <w:marRight w:val="0"/>
      <w:marTop w:val="0"/>
      <w:marBottom w:val="0"/>
      <w:divBdr>
        <w:top w:val="none" w:sz="0" w:space="0" w:color="auto"/>
        <w:left w:val="none" w:sz="0" w:space="0" w:color="auto"/>
        <w:bottom w:val="none" w:sz="0" w:space="0" w:color="auto"/>
        <w:right w:val="none" w:sz="0" w:space="0" w:color="auto"/>
      </w:divBdr>
      <w:divsChild>
        <w:div w:id="1993750970">
          <w:marLeft w:val="0"/>
          <w:marRight w:val="0"/>
          <w:marTop w:val="0"/>
          <w:marBottom w:val="0"/>
          <w:divBdr>
            <w:top w:val="none" w:sz="0" w:space="0" w:color="auto"/>
            <w:left w:val="none" w:sz="0" w:space="0" w:color="auto"/>
            <w:bottom w:val="none" w:sz="0" w:space="0" w:color="auto"/>
            <w:right w:val="none" w:sz="0" w:space="0" w:color="auto"/>
          </w:divBdr>
        </w:div>
      </w:divsChild>
    </w:div>
    <w:div w:id="1666594600">
      <w:bodyDiv w:val="1"/>
      <w:marLeft w:val="0"/>
      <w:marRight w:val="0"/>
      <w:marTop w:val="0"/>
      <w:marBottom w:val="0"/>
      <w:divBdr>
        <w:top w:val="none" w:sz="0" w:space="0" w:color="auto"/>
        <w:left w:val="none" w:sz="0" w:space="0" w:color="auto"/>
        <w:bottom w:val="none" w:sz="0" w:space="0" w:color="auto"/>
        <w:right w:val="none" w:sz="0" w:space="0" w:color="auto"/>
      </w:divBdr>
    </w:div>
    <w:div w:id="1896357112">
      <w:bodyDiv w:val="1"/>
      <w:marLeft w:val="0"/>
      <w:marRight w:val="0"/>
      <w:marTop w:val="0"/>
      <w:marBottom w:val="0"/>
      <w:divBdr>
        <w:top w:val="none" w:sz="0" w:space="0" w:color="auto"/>
        <w:left w:val="none" w:sz="0" w:space="0" w:color="auto"/>
        <w:bottom w:val="none" w:sz="0" w:space="0" w:color="auto"/>
        <w:right w:val="none" w:sz="0" w:space="0" w:color="auto"/>
      </w:divBdr>
      <w:divsChild>
        <w:div w:id="14085310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798</Words>
  <Characters>4555</Characters>
  <Application>Microsoft Office Word</Application>
  <DocSecurity>0</DocSecurity>
  <Lines>37</Lines>
  <Paragraphs>10</Paragraphs>
  <ScaleCrop>false</ScaleCrop>
  <Company/>
  <LinksUpToDate>false</LinksUpToDate>
  <CharactersWithSpaces>5343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2017-12-16T09:10:00Z</dcterms:created>
  <dcterms:modified xsi:type="dcterms:W3CDTF">2017-12-16T09:14:00Z</dcterms:modified>
</cp:coreProperties>
</file>