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320" w:rsidRPr="007B1320" w:rsidRDefault="007B1320" w:rsidP="007B1320">
      <w:pPr>
        <w:spacing w:before="100" w:beforeAutospacing="1" w:after="100" w:afterAutospacing="1" w:line="240" w:lineRule="auto"/>
        <w:outlineLvl w:val="0"/>
        <w:rPr>
          <w:rFonts w:ascii="Arial" w:eastAsia="Times New Roman" w:hAnsi="Arial" w:cs="Arial"/>
          <w:color w:val="005A9C"/>
          <w:kern w:val="36"/>
          <w:sz w:val="41"/>
          <w:szCs w:val="41"/>
        </w:rPr>
      </w:pPr>
      <w:r w:rsidRPr="007B1320">
        <w:rPr>
          <w:rFonts w:ascii="Arial" w:eastAsia="Times New Roman" w:hAnsi="Arial" w:cs="Arial"/>
          <w:color w:val="005A9C"/>
          <w:kern w:val="36"/>
          <w:sz w:val="41"/>
          <w:szCs w:val="41"/>
        </w:rPr>
        <w:t>G71: Providing a help link on every Web page</w:t>
      </w:r>
    </w:p>
    <w:p w:rsidR="007B1320" w:rsidRPr="007B1320" w:rsidRDefault="007B1320" w:rsidP="007B132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7B1320">
        <w:rPr>
          <w:rFonts w:ascii="Arial" w:eastAsia="Times New Roman" w:hAnsi="Arial" w:cs="Arial"/>
          <w:color w:val="000000"/>
          <w:sz w:val="31"/>
          <w:szCs w:val="31"/>
        </w:rPr>
        <w:t>Description</w:t>
      </w:r>
    </w:p>
    <w:p w:rsidR="007B1320" w:rsidRPr="007B1320" w:rsidRDefault="007B1320" w:rsidP="007B1320">
      <w:pPr>
        <w:spacing w:before="240" w:after="240" w:line="240" w:lineRule="auto"/>
        <w:ind w:left="240"/>
        <w:rPr>
          <w:rFonts w:ascii="Arial" w:eastAsia="Times New Roman" w:hAnsi="Arial" w:cs="Arial"/>
          <w:color w:val="000000"/>
          <w:sz w:val="27"/>
          <w:szCs w:val="27"/>
        </w:rPr>
      </w:pPr>
      <w:r w:rsidRPr="007B1320">
        <w:rPr>
          <w:rFonts w:ascii="Arial" w:eastAsia="Times New Roman" w:hAnsi="Arial" w:cs="Arial"/>
          <w:color w:val="000000"/>
          <w:sz w:val="27"/>
          <w:szCs w:val="27"/>
        </w:rPr>
        <w:t>The objective of this technique is to provide context sensitive help for users as they enter data in forms by providing at least one link to the help information on each Web page. The link targets a help page with information specific to that Web page. Another approach is to provide a help link for every interactive control. Positioning this link immediately before or after the control allows users to easily tab to it if they have problems in the control. Displaying the help information in a new browser window ensures that any data that has already been entered into the form will not be lost. NOTE: A link is not the only means to provide help.</w:t>
      </w:r>
    </w:p>
    <w:p w:rsidR="007B1320" w:rsidRPr="007B1320" w:rsidRDefault="007B1320" w:rsidP="007B1320">
      <w:pPr>
        <w:spacing w:before="100" w:beforeAutospacing="1" w:after="100" w:afterAutospacing="1" w:line="240" w:lineRule="auto"/>
        <w:outlineLvl w:val="0"/>
        <w:rPr>
          <w:rFonts w:ascii="Arial" w:eastAsia="Times New Roman" w:hAnsi="Arial" w:cs="Arial"/>
          <w:color w:val="005A9C"/>
          <w:kern w:val="36"/>
          <w:sz w:val="41"/>
          <w:szCs w:val="41"/>
        </w:rPr>
      </w:pPr>
      <w:r w:rsidRPr="007B1320">
        <w:rPr>
          <w:rFonts w:ascii="Arial" w:eastAsia="Times New Roman" w:hAnsi="Arial" w:cs="Arial"/>
          <w:color w:val="005A9C"/>
          <w:kern w:val="36"/>
          <w:sz w:val="41"/>
          <w:szCs w:val="41"/>
        </w:rPr>
        <w:t>G191: Providing a link, button, or other mechanism that reloads the page without any blinking content</w:t>
      </w:r>
    </w:p>
    <w:p w:rsidR="007B1320" w:rsidRPr="007B1320" w:rsidRDefault="007B1320" w:rsidP="007B132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7B1320">
        <w:rPr>
          <w:rFonts w:ascii="Arial" w:eastAsia="Times New Roman" w:hAnsi="Arial" w:cs="Arial"/>
          <w:color w:val="000000"/>
          <w:sz w:val="31"/>
          <w:szCs w:val="31"/>
        </w:rPr>
        <w:t>Description</w:t>
      </w:r>
    </w:p>
    <w:p w:rsidR="007B1320" w:rsidRPr="007B1320" w:rsidRDefault="007B1320" w:rsidP="007B1320">
      <w:pPr>
        <w:spacing w:after="0" w:line="240" w:lineRule="auto"/>
        <w:ind w:left="240"/>
        <w:rPr>
          <w:rFonts w:ascii="Arial" w:eastAsia="Times New Roman" w:hAnsi="Arial" w:cs="Arial"/>
          <w:color w:val="000000"/>
          <w:sz w:val="27"/>
          <w:szCs w:val="27"/>
        </w:rPr>
      </w:pPr>
      <w:r w:rsidRPr="007B1320">
        <w:rPr>
          <w:rFonts w:ascii="Arial" w:eastAsia="Times New Roman" w:hAnsi="Arial" w:cs="Arial"/>
          <w:color w:val="000000"/>
          <w:sz w:val="27"/>
          <w:szCs w:val="27"/>
        </w:rPr>
        <w:t>This is a general technique for allowing people who cannot use a page with blinking content to turn the blinking content off. </w:t>
      </w:r>
      <w:hyperlink r:id="rId5" w:anchor="cc1" w:history="1">
        <w:r w:rsidRPr="007B1320">
          <w:rPr>
            <w:rFonts w:ascii="Arial" w:eastAsia="Times New Roman" w:hAnsi="Arial" w:cs="Arial"/>
            <w:color w:val="034575"/>
            <w:sz w:val="27"/>
            <w:szCs w:val="27"/>
          </w:rPr>
          <w:t>Conformance Requirement 1</w:t>
        </w:r>
      </w:hyperlink>
      <w:r w:rsidRPr="007B1320">
        <w:rPr>
          <w:rFonts w:ascii="Arial" w:eastAsia="Times New Roman" w:hAnsi="Arial" w:cs="Arial"/>
          <w:color w:val="000000"/>
          <w:sz w:val="27"/>
          <w:szCs w:val="27"/>
        </w:rPr>
        <w:t> allows for conforming alternate pages to be used to meet conformance. This technique is an example of that approach applied to success criteria 2.2.2.</w:t>
      </w:r>
    </w:p>
    <w:p w:rsidR="007B1320" w:rsidRPr="007B1320" w:rsidRDefault="007B1320" w:rsidP="007B1320">
      <w:pPr>
        <w:spacing w:before="240" w:after="240" w:line="240" w:lineRule="auto"/>
        <w:ind w:left="240"/>
        <w:rPr>
          <w:rFonts w:ascii="Arial" w:eastAsia="Times New Roman" w:hAnsi="Arial" w:cs="Arial"/>
          <w:color w:val="000000"/>
          <w:sz w:val="27"/>
          <w:szCs w:val="27"/>
        </w:rPr>
      </w:pPr>
      <w:r w:rsidRPr="007B1320">
        <w:rPr>
          <w:rFonts w:ascii="Arial" w:eastAsia="Times New Roman" w:hAnsi="Arial" w:cs="Arial"/>
          <w:color w:val="000000"/>
          <w:sz w:val="27"/>
          <w:szCs w:val="27"/>
        </w:rPr>
        <w:t>It is important that the page without blinking content contain all of the information that was on the page with blinking content.</w:t>
      </w:r>
    </w:p>
    <w:p w:rsidR="007B1320" w:rsidRPr="007B1320" w:rsidRDefault="007B1320" w:rsidP="007B1320">
      <w:pPr>
        <w:spacing w:before="100" w:beforeAutospacing="1" w:after="100" w:afterAutospacing="1" w:line="240" w:lineRule="auto"/>
        <w:outlineLvl w:val="0"/>
        <w:rPr>
          <w:rFonts w:ascii="Arial" w:eastAsia="Times New Roman" w:hAnsi="Arial" w:cs="Arial"/>
          <w:color w:val="005A9C"/>
          <w:kern w:val="36"/>
          <w:sz w:val="41"/>
          <w:szCs w:val="41"/>
        </w:rPr>
      </w:pPr>
      <w:r w:rsidRPr="007B1320">
        <w:rPr>
          <w:rFonts w:ascii="Arial" w:eastAsia="Times New Roman" w:hAnsi="Arial" w:cs="Arial"/>
          <w:color w:val="005A9C"/>
          <w:kern w:val="36"/>
          <w:sz w:val="41"/>
          <w:szCs w:val="41"/>
        </w:rPr>
        <w:t>G194: Providing spell checking and suggestions for text input</w:t>
      </w:r>
    </w:p>
    <w:p w:rsidR="007B1320" w:rsidRPr="007B1320" w:rsidRDefault="007B1320" w:rsidP="007B132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7B1320">
        <w:rPr>
          <w:rFonts w:ascii="Arial" w:eastAsia="Times New Roman" w:hAnsi="Arial" w:cs="Arial"/>
          <w:color w:val="000000"/>
          <w:sz w:val="31"/>
          <w:szCs w:val="31"/>
        </w:rPr>
        <w:t>Description</w:t>
      </w:r>
    </w:p>
    <w:p w:rsidR="007B1320" w:rsidRPr="007B1320" w:rsidRDefault="007B1320" w:rsidP="007B1320">
      <w:pPr>
        <w:spacing w:before="240" w:after="240" w:line="240" w:lineRule="auto"/>
        <w:ind w:left="240"/>
        <w:rPr>
          <w:rFonts w:ascii="Arial" w:eastAsia="Times New Roman" w:hAnsi="Arial" w:cs="Arial"/>
          <w:color w:val="000000"/>
          <w:sz w:val="27"/>
          <w:szCs w:val="27"/>
        </w:rPr>
      </w:pPr>
      <w:r w:rsidRPr="007B1320">
        <w:rPr>
          <w:rFonts w:ascii="Arial" w:eastAsia="Times New Roman" w:hAnsi="Arial" w:cs="Arial"/>
          <w:color w:val="000000"/>
          <w:sz w:val="27"/>
          <w:szCs w:val="27"/>
        </w:rPr>
        <w:t xml:space="preserve">In this technique spell checking and suggestions for text are provided. Often people with cognitive disabilities have trouble spelling a word, but may be able to get the spelling approximately correct. A spell checking program will save them time-consuming research on how to spell the word. This may also be true for blind and low vision users who might make a mistake when </w:t>
      </w:r>
      <w:r w:rsidRPr="007B1320">
        <w:rPr>
          <w:rFonts w:ascii="Arial" w:eastAsia="Times New Roman" w:hAnsi="Arial" w:cs="Arial"/>
          <w:color w:val="000000"/>
          <w:sz w:val="27"/>
          <w:szCs w:val="27"/>
        </w:rPr>
        <w:lastRenderedPageBreak/>
        <w:t>typing. It will also help people with dexterity disabilities who may be using a head pointer, or who may have scanning software which makes it very slow and difficult to type. A spell-checking solution that provides word suggestion(s) and a simple mechanism to select one and input it into the text input field provides important help for these users and others.</w:t>
      </w:r>
    </w:p>
    <w:p w:rsidR="007B1320" w:rsidRPr="007B1320" w:rsidRDefault="007B1320" w:rsidP="007B1320">
      <w:pPr>
        <w:spacing w:before="100" w:beforeAutospacing="1" w:after="100" w:afterAutospacing="1" w:line="240" w:lineRule="auto"/>
        <w:outlineLvl w:val="0"/>
        <w:rPr>
          <w:rFonts w:ascii="Arial" w:eastAsia="Times New Roman" w:hAnsi="Arial" w:cs="Arial"/>
          <w:color w:val="005A9C"/>
          <w:kern w:val="36"/>
          <w:sz w:val="41"/>
          <w:szCs w:val="41"/>
        </w:rPr>
      </w:pPr>
      <w:r w:rsidRPr="007B1320">
        <w:rPr>
          <w:rFonts w:ascii="Arial" w:eastAsia="Times New Roman" w:hAnsi="Arial" w:cs="Arial"/>
          <w:color w:val="005A9C"/>
          <w:kern w:val="36"/>
          <w:sz w:val="41"/>
          <w:szCs w:val="41"/>
        </w:rPr>
        <w:t>G184: Providing text instructions at the beginning of a form or set of fields that describes the necessary input</w:t>
      </w:r>
    </w:p>
    <w:p w:rsidR="007B1320" w:rsidRPr="007B1320" w:rsidRDefault="007B1320" w:rsidP="007B132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7B1320">
        <w:rPr>
          <w:rFonts w:ascii="Arial" w:eastAsia="Times New Roman" w:hAnsi="Arial" w:cs="Arial"/>
          <w:color w:val="000000"/>
          <w:sz w:val="31"/>
          <w:szCs w:val="31"/>
        </w:rPr>
        <w:t>Description</w:t>
      </w:r>
    </w:p>
    <w:p w:rsidR="007B1320" w:rsidRPr="007B1320" w:rsidRDefault="007B1320" w:rsidP="007B1320">
      <w:pPr>
        <w:spacing w:before="240" w:after="240" w:line="240" w:lineRule="auto"/>
        <w:ind w:left="240"/>
        <w:rPr>
          <w:rFonts w:ascii="Arial" w:eastAsia="Times New Roman" w:hAnsi="Arial" w:cs="Arial"/>
          <w:color w:val="000000"/>
          <w:sz w:val="27"/>
          <w:szCs w:val="27"/>
        </w:rPr>
      </w:pPr>
      <w:r w:rsidRPr="007B1320">
        <w:rPr>
          <w:rFonts w:ascii="Arial" w:eastAsia="Times New Roman" w:hAnsi="Arial" w:cs="Arial"/>
          <w:color w:val="000000"/>
          <w:sz w:val="27"/>
          <w:szCs w:val="27"/>
        </w:rPr>
        <w:t>The objective of this technique is to help the user avoid input errors by informing them ahead of time about restrictions on the format of data that they must enter. Instructions on such restrictions are provided at the top of forms. This technique works best for forms that have a small number of fields or those where many form fields require data in the same format. In these cases, it is more efficient to describe the format once in instructions at the top of the form rather than repeating the same information for each field that has the same restricted format requirement.</w:t>
      </w:r>
    </w:p>
    <w:p w:rsidR="007B1320" w:rsidRPr="007B1320" w:rsidRDefault="007B1320" w:rsidP="007B1320">
      <w:pPr>
        <w:spacing w:before="100" w:beforeAutospacing="1" w:after="100" w:afterAutospacing="1" w:line="240" w:lineRule="auto"/>
        <w:outlineLvl w:val="0"/>
        <w:rPr>
          <w:rFonts w:ascii="Arial" w:eastAsia="Times New Roman" w:hAnsi="Arial" w:cs="Arial"/>
          <w:color w:val="005A9C"/>
          <w:kern w:val="36"/>
          <w:sz w:val="41"/>
          <w:szCs w:val="41"/>
        </w:rPr>
      </w:pPr>
      <w:r w:rsidRPr="007B1320">
        <w:rPr>
          <w:rFonts w:ascii="Arial" w:eastAsia="Times New Roman" w:hAnsi="Arial" w:cs="Arial"/>
          <w:color w:val="005A9C"/>
          <w:kern w:val="36"/>
          <w:sz w:val="41"/>
          <w:szCs w:val="41"/>
        </w:rPr>
        <w:t>G89: Providing expected data format and example</w:t>
      </w:r>
    </w:p>
    <w:p w:rsidR="007B1320" w:rsidRPr="007B1320" w:rsidRDefault="007B1320" w:rsidP="007B132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7B1320">
        <w:rPr>
          <w:rFonts w:ascii="Arial" w:eastAsia="Times New Roman" w:hAnsi="Arial" w:cs="Arial"/>
          <w:color w:val="000000"/>
          <w:sz w:val="31"/>
          <w:szCs w:val="31"/>
        </w:rPr>
        <w:t>Description</w:t>
      </w:r>
    </w:p>
    <w:p w:rsidR="007B1320" w:rsidRPr="007B1320" w:rsidRDefault="007B1320" w:rsidP="007B1320">
      <w:pPr>
        <w:spacing w:before="240" w:after="240" w:line="240" w:lineRule="auto"/>
        <w:ind w:left="240"/>
        <w:rPr>
          <w:rFonts w:ascii="Arial" w:eastAsia="Times New Roman" w:hAnsi="Arial" w:cs="Arial"/>
          <w:color w:val="000000"/>
          <w:sz w:val="27"/>
          <w:szCs w:val="27"/>
        </w:rPr>
      </w:pPr>
      <w:r w:rsidRPr="007B1320">
        <w:rPr>
          <w:rFonts w:ascii="Arial" w:eastAsia="Times New Roman" w:hAnsi="Arial" w:cs="Arial"/>
          <w:color w:val="000000"/>
          <w:sz w:val="27"/>
          <w:szCs w:val="27"/>
        </w:rPr>
        <w:t>The objective of this technique is to help the user avoid input errors by informing them about restrictions on the format of data that they must enter. This can be done by describing characteristics of the format or providing a sample of the format the data should have.</w:t>
      </w:r>
    </w:p>
    <w:p w:rsidR="007B1320" w:rsidRPr="007B1320" w:rsidRDefault="007B1320" w:rsidP="007B1320">
      <w:pPr>
        <w:shd w:val="clear" w:color="auto" w:fill="E9FBE9"/>
        <w:spacing w:after="120" w:line="240" w:lineRule="auto"/>
        <w:rPr>
          <w:rFonts w:ascii="Arial" w:eastAsia="Times New Roman" w:hAnsi="Arial" w:cs="Arial"/>
          <w:color w:val="000000"/>
          <w:sz w:val="27"/>
          <w:szCs w:val="27"/>
        </w:rPr>
      </w:pPr>
      <w:r w:rsidRPr="007B1320">
        <w:rPr>
          <w:rFonts w:ascii="Arial" w:eastAsia="Times New Roman" w:hAnsi="Arial" w:cs="Arial"/>
          <w:i/>
          <w:iCs/>
          <w:color w:val="000000"/>
          <w:sz w:val="27"/>
          <w:szCs w:val="27"/>
        </w:rPr>
        <w:t>Note: </w:t>
      </w:r>
      <w:r w:rsidRPr="007B1320">
        <w:rPr>
          <w:rFonts w:ascii="Arial" w:eastAsia="Times New Roman" w:hAnsi="Arial" w:cs="Arial"/>
          <w:color w:val="000000"/>
          <w:sz w:val="27"/>
          <w:szCs w:val="27"/>
        </w:rPr>
        <w:t>For data formats with common variations, such as dates and times, it may be useful to provide a preference option so users can use the format that is most comfortable to them.</w:t>
      </w:r>
    </w:p>
    <w:p w:rsidR="00A64E26" w:rsidRDefault="00A64E26">
      <w:pPr>
        <w:rPr>
          <w:rFonts w:hint="cs"/>
          <w:rtl/>
          <w:lang w:bidi="fa-IR"/>
        </w:rPr>
      </w:pPr>
      <w:bookmarkStart w:id="0" w:name="_GoBack"/>
      <w:bookmarkEnd w:id="0"/>
    </w:p>
    <w:sectPr w:rsidR="00A64E2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320"/>
    <w:rsid w:val="007B1320"/>
    <w:rsid w:val="00A64E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264580">
      <w:bodyDiv w:val="1"/>
      <w:marLeft w:val="0"/>
      <w:marRight w:val="0"/>
      <w:marTop w:val="0"/>
      <w:marBottom w:val="0"/>
      <w:divBdr>
        <w:top w:val="none" w:sz="0" w:space="0" w:color="auto"/>
        <w:left w:val="none" w:sz="0" w:space="0" w:color="auto"/>
        <w:bottom w:val="none" w:sz="0" w:space="0" w:color="auto"/>
        <w:right w:val="none" w:sz="0" w:space="0" w:color="auto"/>
      </w:divBdr>
      <w:divsChild>
        <w:div w:id="1673026213">
          <w:marLeft w:val="0"/>
          <w:marRight w:val="0"/>
          <w:marTop w:val="0"/>
          <w:marBottom w:val="0"/>
          <w:divBdr>
            <w:top w:val="none" w:sz="0" w:space="0" w:color="auto"/>
            <w:left w:val="none" w:sz="0" w:space="0" w:color="auto"/>
            <w:bottom w:val="none" w:sz="0" w:space="0" w:color="auto"/>
            <w:right w:val="none" w:sz="0" w:space="0" w:color="auto"/>
          </w:divBdr>
        </w:div>
      </w:divsChild>
    </w:div>
    <w:div w:id="334311210">
      <w:bodyDiv w:val="1"/>
      <w:marLeft w:val="0"/>
      <w:marRight w:val="0"/>
      <w:marTop w:val="0"/>
      <w:marBottom w:val="0"/>
      <w:divBdr>
        <w:top w:val="none" w:sz="0" w:space="0" w:color="auto"/>
        <w:left w:val="none" w:sz="0" w:space="0" w:color="auto"/>
        <w:bottom w:val="none" w:sz="0" w:space="0" w:color="auto"/>
        <w:right w:val="none" w:sz="0" w:space="0" w:color="auto"/>
      </w:divBdr>
      <w:divsChild>
        <w:div w:id="850528864">
          <w:marLeft w:val="0"/>
          <w:marRight w:val="0"/>
          <w:marTop w:val="0"/>
          <w:marBottom w:val="0"/>
          <w:divBdr>
            <w:top w:val="none" w:sz="0" w:space="0" w:color="auto"/>
            <w:left w:val="none" w:sz="0" w:space="0" w:color="auto"/>
            <w:bottom w:val="none" w:sz="0" w:space="0" w:color="auto"/>
            <w:right w:val="none" w:sz="0" w:space="0" w:color="auto"/>
          </w:divBdr>
        </w:div>
      </w:divsChild>
    </w:div>
    <w:div w:id="607126245">
      <w:bodyDiv w:val="1"/>
      <w:marLeft w:val="0"/>
      <w:marRight w:val="0"/>
      <w:marTop w:val="0"/>
      <w:marBottom w:val="0"/>
      <w:divBdr>
        <w:top w:val="none" w:sz="0" w:space="0" w:color="auto"/>
        <w:left w:val="none" w:sz="0" w:space="0" w:color="auto"/>
        <w:bottom w:val="none" w:sz="0" w:space="0" w:color="auto"/>
        <w:right w:val="none" w:sz="0" w:space="0" w:color="auto"/>
      </w:divBdr>
      <w:divsChild>
        <w:div w:id="1195385816">
          <w:marLeft w:val="0"/>
          <w:marRight w:val="0"/>
          <w:marTop w:val="0"/>
          <w:marBottom w:val="0"/>
          <w:divBdr>
            <w:top w:val="none" w:sz="0" w:space="0" w:color="auto"/>
            <w:left w:val="none" w:sz="0" w:space="0" w:color="auto"/>
            <w:bottom w:val="none" w:sz="0" w:space="0" w:color="auto"/>
            <w:right w:val="none" w:sz="0" w:space="0" w:color="auto"/>
          </w:divBdr>
        </w:div>
      </w:divsChild>
    </w:div>
    <w:div w:id="863713877">
      <w:bodyDiv w:val="1"/>
      <w:marLeft w:val="0"/>
      <w:marRight w:val="0"/>
      <w:marTop w:val="0"/>
      <w:marBottom w:val="0"/>
      <w:divBdr>
        <w:top w:val="none" w:sz="0" w:space="0" w:color="auto"/>
        <w:left w:val="none" w:sz="0" w:space="0" w:color="auto"/>
        <w:bottom w:val="none" w:sz="0" w:space="0" w:color="auto"/>
        <w:right w:val="none" w:sz="0" w:space="0" w:color="auto"/>
      </w:divBdr>
      <w:divsChild>
        <w:div w:id="597905024">
          <w:marLeft w:val="0"/>
          <w:marRight w:val="0"/>
          <w:marTop w:val="0"/>
          <w:marBottom w:val="0"/>
          <w:divBdr>
            <w:top w:val="none" w:sz="0" w:space="0" w:color="auto"/>
            <w:left w:val="none" w:sz="0" w:space="0" w:color="auto"/>
            <w:bottom w:val="none" w:sz="0" w:space="0" w:color="auto"/>
            <w:right w:val="none" w:sz="0" w:space="0" w:color="auto"/>
          </w:divBdr>
          <w:divsChild>
            <w:div w:id="267543526">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561281389">
      <w:bodyDiv w:val="1"/>
      <w:marLeft w:val="0"/>
      <w:marRight w:val="0"/>
      <w:marTop w:val="0"/>
      <w:marBottom w:val="0"/>
      <w:divBdr>
        <w:top w:val="none" w:sz="0" w:space="0" w:color="auto"/>
        <w:left w:val="none" w:sz="0" w:space="0" w:color="auto"/>
        <w:bottom w:val="none" w:sz="0" w:space="0" w:color="auto"/>
        <w:right w:val="none" w:sz="0" w:space="0" w:color="auto"/>
      </w:divBdr>
    </w:div>
    <w:div w:id="1745569094">
      <w:bodyDiv w:val="1"/>
      <w:marLeft w:val="0"/>
      <w:marRight w:val="0"/>
      <w:marTop w:val="0"/>
      <w:marBottom w:val="0"/>
      <w:divBdr>
        <w:top w:val="none" w:sz="0" w:space="0" w:color="auto"/>
        <w:left w:val="none" w:sz="0" w:space="0" w:color="auto"/>
        <w:bottom w:val="none" w:sz="0" w:space="0" w:color="auto"/>
        <w:right w:val="none" w:sz="0" w:space="0" w:color="auto"/>
      </w:divBdr>
    </w:div>
    <w:div w:id="1770928568">
      <w:bodyDiv w:val="1"/>
      <w:marLeft w:val="0"/>
      <w:marRight w:val="0"/>
      <w:marTop w:val="0"/>
      <w:marBottom w:val="0"/>
      <w:divBdr>
        <w:top w:val="none" w:sz="0" w:space="0" w:color="auto"/>
        <w:left w:val="none" w:sz="0" w:space="0" w:color="auto"/>
        <w:bottom w:val="none" w:sz="0" w:space="0" w:color="auto"/>
        <w:right w:val="none" w:sz="0" w:space="0" w:color="auto"/>
      </w:divBdr>
    </w:div>
    <w:div w:id="1857842841">
      <w:bodyDiv w:val="1"/>
      <w:marLeft w:val="0"/>
      <w:marRight w:val="0"/>
      <w:marTop w:val="0"/>
      <w:marBottom w:val="0"/>
      <w:divBdr>
        <w:top w:val="none" w:sz="0" w:space="0" w:color="auto"/>
        <w:left w:val="none" w:sz="0" w:space="0" w:color="auto"/>
        <w:bottom w:val="none" w:sz="0" w:space="0" w:color="auto"/>
        <w:right w:val="none" w:sz="0" w:space="0" w:color="auto"/>
      </w:divBdr>
    </w:div>
    <w:div w:id="2028630593">
      <w:bodyDiv w:val="1"/>
      <w:marLeft w:val="0"/>
      <w:marRight w:val="0"/>
      <w:marTop w:val="0"/>
      <w:marBottom w:val="0"/>
      <w:divBdr>
        <w:top w:val="none" w:sz="0" w:space="0" w:color="auto"/>
        <w:left w:val="none" w:sz="0" w:space="0" w:color="auto"/>
        <w:bottom w:val="none" w:sz="0" w:space="0" w:color="auto"/>
        <w:right w:val="none" w:sz="0" w:space="0" w:color="auto"/>
      </w:divBdr>
      <w:divsChild>
        <w:div w:id="1272277556">
          <w:marLeft w:val="0"/>
          <w:marRight w:val="0"/>
          <w:marTop w:val="0"/>
          <w:marBottom w:val="0"/>
          <w:divBdr>
            <w:top w:val="none" w:sz="0" w:space="0" w:color="auto"/>
            <w:left w:val="none" w:sz="0" w:space="0" w:color="auto"/>
            <w:bottom w:val="none" w:sz="0" w:space="0" w:color="auto"/>
            <w:right w:val="none" w:sz="0" w:space="0" w:color="auto"/>
          </w:divBdr>
        </w:div>
      </w:divsChild>
    </w:div>
    <w:div w:id="2069257077">
      <w:bodyDiv w:val="1"/>
      <w:marLeft w:val="0"/>
      <w:marRight w:val="0"/>
      <w:marTop w:val="0"/>
      <w:marBottom w:val="0"/>
      <w:divBdr>
        <w:top w:val="none" w:sz="0" w:space="0" w:color="auto"/>
        <w:left w:val="none" w:sz="0" w:space="0" w:color="auto"/>
        <w:bottom w:val="none" w:sz="0" w:space="0" w:color="auto"/>
        <w:right w:val="none" w:sz="0" w:space="0" w:color="auto"/>
      </w:divBdr>
    </w:div>
    <w:div w:id="213347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w3.org/TR/2008/REC-WCAG20-2008121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501</Words>
  <Characters>2859</Characters>
  <Application>Microsoft Office Word</Application>
  <DocSecurity>0</DocSecurity>
  <Lines>23</Lines>
  <Paragraphs>6</Paragraphs>
  <ScaleCrop>false</ScaleCrop>
  <Company/>
  <LinksUpToDate>false</LinksUpToDate>
  <CharactersWithSpaces>3354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2017-12-16T10:40:00Z</dcterms:created>
  <dcterms:modified xsi:type="dcterms:W3CDTF">2017-12-16T10:45:00Z</dcterms:modified>
</cp:coreProperties>
</file>