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F3B" w:rsidRPr="00C20F3B" w:rsidRDefault="00C20F3B" w:rsidP="00C20F3B">
      <w:pPr>
        <w:pStyle w:val="Heading2"/>
        <w:pBdr>
          <w:bottom w:val="single" w:sz="6" w:space="3" w:color="666666"/>
        </w:pBdr>
        <w:shd w:val="clear" w:color="auto" w:fill="FFFFFF"/>
        <w:rPr>
          <w:rFonts w:ascii="Arial" w:eastAsia="Times New Roman" w:hAnsi="Arial" w:cs="Arial"/>
          <w:b w:val="0"/>
          <w:bCs w:val="0"/>
          <w:color w:val="000000"/>
          <w:sz w:val="31"/>
          <w:szCs w:val="31"/>
        </w:rPr>
      </w:pPr>
      <w:r w:rsidRPr="00C20F3B">
        <w:rPr>
          <w:rFonts w:ascii="Arial" w:eastAsia="Times New Roman" w:hAnsi="Arial" w:cs="Arial"/>
          <w:color w:val="005A9C"/>
          <w:kern w:val="36"/>
          <w:sz w:val="41"/>
          <w:szCs w:val="41"/>
        </w:rPr>
        <w:t xml:space="preserve">SL35: Using the Validation and </w:t>
      </w:r>
      <w:proofErr w:type="spellStart"/>
      <w:r w:rsidRPr="00C20F3B">
        <w:rPr>
          <w:rFonts w:ascii="Arial" w:eastAsia="Times New Roman" w:hAnsi="Arial" w:cs="Arial"/>
          <w:color w:val="005A9C"/>
          <w:kern w:val="36"/>
          <w:sz w:val="41"/>
          <w:szCs w:val="41"/>
        </w:rPr>
        <w:t>ValidationSummary</w:t>
      </w:r>
      <w:proofErr w:type="spellEnd"/>
      <w:r w:rsidRPr="00C20F3B">
        <w:rPr>
          <w:rFonts w:ascii="Arial" w:eastAsia="Times New Roman" w:hAnsi="Arial" w:cs="Arial"/>
          <w:color w:val="005A9C"/>
          <w:kern w:val="36"/>
          <w:sz w:val="41"/>
          <w:szCs w:val="41"/>
        </w:rPr>
        <w:t xml:space="preserve"> APIs to Implement Client Side Forms Validation in </w:t>
      </w:r>
      <w:proofErr w:type="spellStart"/>
      <w:r w:rsidRPr="00C20F3B">
        <w:rPr>
          <w:rFonts w:ascii="Arial" w:eastAsia="Times New Roman" w:hAnsi="Arial" w:cs="Arial"/>
          <w:color w:val="005A9C"/>
          <w:kern w:val="36"/>
          <w:sz w:val="41"/>
          <w:szCs w:val="41"/>
        </w:rPr>
        <w:t>Silverl</w:t>
      </w:r>
      <w:r w:rsidRPr="00C20F3B">
        <w:rPr>
          <w:rFonts w:ascii="Arial" w:eastAsia="Times New Roman" w:hAnsi="Arial" w:cs="Arial"/>
          <w:b w:val="0"/>
          <w:bCs w:val="0"/>
          <w:color w:val="000000"/>
          <w:sz w:val="31"/>
          <w:szCs w:val="31"/>
        </w:rPr>
        <w:t>Description</w:t>
      </w:r>
      <w:proofErr w:type="spellEnd"/>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The objective of this technique is to use the Silverlight </w:t>
      </w:r>
      <w:r w:rsidRPr="00C20F3B">
        <w:rPr>
          <w:rFonts w:ascii="Courier New" w:eastAsia="Times New Roman" w:hAnsi="Courier New" w:cs="Courier New"/>
          <w:color w:val="000000"/>
          <w:sz w:val="24"/>
          <w:szCs w:val="24"/>
        </w:rPr>
        <w:t>Validation</w:t>
      </w:r>
      <w:r w:rsidRPr="00C20F3B">
        <w:rPr>
          <w:rFonts w:ascii="Arial" w:eastAsia="Times New Roman" w:hAnsi="Arial" w:cs="Arial"/>
          <w:color w:val="000000"/>
          <w:sz w:val="27"/>
          <w:szCs w:val="27"/>
        </w:rPr>
        <w:t> API. The </w:t>
      </w:r>
      <w:r w:rsidRPr="00C20F3B">
        <w:rPr>
          <w:rFonts w:ascii="Courier New" w:eastAsia="Times New Roman" w:hAnsi="Courier New" w:cs="Courier New"/>
          <w:color w:val="000000"/>
          <w:sz w:val="24"/>
          <w:szCs w:val="24"/>
        </w:rPr>
        <w:t>Validation</w:t>
      </w:r>
      <w:r w:rsidRPr="00C20F3B">
        <w:rPr>
          <w:rFonts w:ascii="Arial" w:eastAsia="Times New Roman" w:hAnsi="Arial" w:cs="Arial"/>
          <w:color w:val="000000"/>
          <w:sz w:val="27"/>
          <w:szCs w:val="27"/>
        </w:rPr>
        <w:t> API associates the validation logic with form input elements that properly support accessible text both for the initial entry and for any error identification and suggestion that is displayed in the user interface.</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Application authors can either associate </w:t>
      </w:r>
      <w:proofErr w:type="spellStart"/>
      <w:r w:rsidRPr="00C20F3B">
        <w:rPr>
          <w:rFonts w:ascii="Courier New" w:eastAsia="Times New Roman" w:hAnsi="Courier New" w:cs="Courier New"/>
          <w:color w:val="000000"/>
          <w:sz w:val="24"/>
          <w:szCs w:val="24"/>
        </w:rPr>
        <w:t>Validation.Errors</w:t>
      </w:r>
      <w:proofErr w:type="spellEnd"/>
      <w:r w:rsidRPr="00C20F3B">
        <w:rPr>
          <w:rFonts w:ascii="Arial" w:eastAsia="Times New Roman" w:hAnsi="Arial" w:cs="Arial"/>
          <w:color w:val="000000"/>
          <w:sz w:val="27"/>
          <w:szCs w:val="27"/>
        </w:rPr>
        <w:t xml:space="preserve"> output with specific UI </w:t>
      </w:r>
      <w:proofErr w:type="gramStart"/>
      <w:r w:rsidRPr="00C20F3B">
        <w:rPr>
          <w:rFonts w:ascii="Arial" w:eastAsia="Times New Roman" w:hAnsi="Arial" w:cs="Arial"/>
          <w:color w:val="000000"/>
          <w:sz w:val="27"/>
          <w:szCs w:val="27"/>
        </w:rPr>
        <w:t>elements,</w:t>
      </w:r>
      <w:proofErr w:type="gramEnd"/>
      <w:r w:rsidRPr="00C20F3B">
        <w:rPr>
          <w:rFonts w:ascii="Arial" w:eastAsia="Times New Roman" w:hAnsi="Arial" w:cs="Arial"/>
          <w:color w:val="000000"/>
          <w:sz w:val="27"/>
          <w:szCs w:val="27"/>
        </w:rPr>
        <w:t xml:space="preserve"> include an initially hidden </w:t>
      </w:r>
      <w:proofErr w:type="spellStart"/>
      <w:r w:rsidRPr="00C20F3B">
        <w:rPr>
          <w:rFonts w:ascii="Courier New" w:eastAsia="Times New Roman" w:hAnsi="Courier New" w:cs="Courier New"/>
          <w:color w:val="000000"/>
          <w:sz w:val="24"/>
          <w:szCs w:val="24"/>
        </w:rPr>
        <w:t>ValidationSummary</w:t>
      </w:r>
      <w:proofErr w:type="spellEnd"/>
      <w:r w:rsidRPr="00C20F3B">
        <w:rPr>
          <w:rFonts w:ascii="Arial" w:eastAsia="Times New Roman" w:hAnsi="Arial" w:cs="Arial"/>
          <w:color w:val="000000"/>
          <w:sz w:val="27"/>
          <w:szCs w:val="27"/>
        </w:rPr>
        <w:t> user interface element, or both. The example shown in this technique uses both </w:t>
      </w:r>
      <w:proofErr w:type="spellStart"/>
      <w:r w:rsidRPr="00C20F3B">
        <w:rPr>
          <w:rFonts w:ascii="Courier New" w:eastAsia="Times New Roman" w:hAnsi="Courier New" w:cs="Courier New"/>
          <w:color w:val="000000"/>
          <w:sz w:val="24"/>
          <w:szCs w:val="24"/>
        </w:rPr>
        <w:t>ValidationSummary</w:t>
      </w:r>
      <w:proofErr w:type="spellEnd"/>
      <w:r w:rsidRPr="00C20F3B">
        <w:rPr>
          <w:rFonts w:ascii="Arial" w:eastAsia="Times New Roman" w:hAnsi="Arial" w:cs="Arial"/>
          <w:color w:val="000000"/>
          <w:sz w:val="27"/>
          <w:szCs w:val="27"/>
        </w:rPr>
        <w:t> and </w:t>
      </w:r>
      <w:proofErr w:type="spellStart"/>
      <w:r w:rsidRPr="00C20F3B">
        <w:rPr>
          <w:rFonts w:ascii="Courier New" w:eastAsia="Times New Roman" w:hAnsi="Courier New" w:cs="Courier New"/>
          <w:color w:val="000000"/>
          <w:sz w:val="24"/>
          <w:szCs w:val="24"/>
        </w:rPr>
        <w:t>Validation.Errors</w:t>
      </w:r>
      <w:proofErr w:type="spellEnd"/>
      <w:r w:rsidRPr="00C20F3B">
        <w:rPr>
          <w:rFonts w:ascii="Arial" w:eastAsia="Times New Roman" w:hAnsi="Arial" w:cs="Arial"/>
          <w:color w:val="000000"/>
          <w:sz w:val="27"/>
          <w:szCs w:val="27"/>
        </w:rPr>
        <w:t>. The </w:t>
      </w:r>
      <w:proofErr w:type="spellStart"/>
      <w:r w:rsidRPr="00C20F3B">
        <w:rPr>
          <w:rFonts w:ascii="Courier New" w:eastAsia="Times New Roman" w:hAnsi="Courier New" w:cs="Courier New"/>
          <w:color w:val="000000"/>
          <w:sz w:val="24"/>
          <w:szCs w:val="24"/>
        </w:rPr>
        <w:t>ValidationSummary</w:t>
      </w:r>
      <w:proofErr w:type="spellEnd"/>
      <w:r w:rsidRPr="00C20F3B">
        <w:rPr>
          <w:rFonts w:ascii="Arial" w:eastAsia="Times New Roman" w:hAnsi="Arial" w:cs="Arial"/>
          <w:color w:val="000000"/>
          <w:sz w:val="27"/>
          <w:szCs w:val="27"/>
        </w:rPr>
        <w:t> is the most appropriate technique for providing text feedback after a form submission attempt, because assistive technologies pick it up as a discrete focusable element in the interface representation. The </w:t>
      </w:r>
      <w:proofErr w:type="spellStart"/>
      <w:r w:rsidRPr="00C20F3B">
        <w:rPr>
          <w:rFonts w:ascii="Courier New" w:eastAsia="Times New Roman" w:hAnsi="Courier New" w:cs="Courier New"/>
          <w:color w:val="000000"/>
          <w:sz w:val="24"/>
          <w:szCs w:val="24"/>
        </w:rPr>
        <w:t>Validation.Errors</w:t>
      </w:r>
      <w:proofErr w:type="spellEnd"/>
      <w:r w:rsidRPr="00C20F3B">
        <w:rPr>
          <w:rFonts w:ascii="Arial" w:eastAsia="Times New Roman" w:hAnsi="Arial" w:cs="Arial"/>
          <w:color w:val="000000"/>
          <w:sz w:val="27"/>
          <w:szCs w:val="27"/>
        </w:rPr>
        <w:t> technique is perhaps a better cognitive user experience for sighted users, because it presents the specific error suggestions in closer proximity to the input items that are in error.</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This technique relies on several Silverlight features: </w:t>
      </w:r>
      <w:proofErr w:type="spellStart"/>
      <w:r w:rsidRPr="00C20F3B">
        <w:rPr>
          <w:rFonts w:ascii="Courier New" w:eastAsia="Times New Roman" w:hAnsi="Courier New" w:cs="Courier New"/>
          <w:color w:val="000000"/>
          <w:sz w:val="24"/>
          <w:szCs w:val="24"/>
        </w:rPr>
        <w:t>AutomationProperties</w:t>
      </w:r>
      <w:proofErr w:type="spellEnd"/>
      <w:r w:rsidRPr="00C20F3B">
        <w:rPr>
          <w:rFonts w:ascii="Arial" w:eastAsia="Times New Roman" w:hAnsi="Arial" w:cs="Arial"/>
          <w:color w:val="000000"/>
          <w:sz w:val="27"/>
          <w:szCs w:val="27"/>
        </w:rPr>
        <w:t>, the </w:t>
      </w:r>
      <w:r w:rsidRPr="00C20F3B">
        <w:rPr>
          <w:rFonts w:ascii="Courier New" w:eastAsia="Times New Roman" w:hAnsi="Courier New" w:cs="Courier New"/>
          <w:color w:val="000000"/>
          <w:sz w:val="24"/>
          <w:szCs w:val="24"/>
        </w:rPr>
        <w:t>Name</w:t>
      </w:r>
      <w:r w:rsidRPr="00C20F3B">
        <w:rPr>
          <w:rFonts w:ascii="Arial" w:eastAsia="Times New Roman" w:hAnsi="Arial" w:cs="Arial"/>
          <w:color w:val="000000"/>
          <w:sz w:val="27"/>
          <w:szCs w:val="27"/>
        </w:rPr>
        <w:t> property for identifying specific UI elements, the </w:t>
      </w:r>
      <w:r w:rsidRPr="00C20F3B">
        <w:rPr>
          <w:rFonts w:ascii="Courier New" w:eastAsia="Times New Roman" w:hAnsi="Courier New" w:cs="Courier New"/>
          <w:color w:val="000000"/>
          <w:sz w:val="24"/>
          <w:szCs w:val="24"/>
        </w:rPr>
        <w:t>Validation</w:t>
      </w:r>
      <w:r w:rsidRPr="00C20F3B">
        <w:rPr>
          <w:rFonts w:ascii="Arial" w:eastAsia="Times New Roman" w:hAnsi="Arial" w:cs="Arial"/>
          <w:color w:val="000000"/>
          <w:sz w:val="27"/>
          <w:szCs w:val="27"/>
        </w:rPr>
        <w:t> and </w:t>
      </w:r>
      <w:proofErr w:type="spellStart"/>
      <w:r w:rsidRPr="00C20F3B">
        <w:rPr>
          <w:rFonts w:ascii="Courier New" w:eastAsia="Times New Roman" w:hAnsi="Courier New" w:cs="Courier New"/>
          <w:color w:val="000000"/>
          <w:sz w:val="24"/>
          <w:szCs w:val="24"/>
        </w:rPr>
        <w:t>ValidationSummary</w:t>
      </w:r>
      <w:proofErr w:type="spellEnd"/>
      <w:r w:rsidRPr="00C20F3B">
        <w:rPr>
          <w:rFonts w:ascii="Arial" w:eastAsia="Times New Roman" w:hAnsi="Arial" w:cs="Arial"/>
          <w:color w:val="000000"/>
          <w:sz w:val="27"/>
          <w:szCs w:val="27"/>
        </w:rPr>
        <w:t xml:space="preserve"> API, the </w:t>
      </w:r>
      <w:proofErr w:type="spellStart"/>
      <w:r w:rsidRPr="00C20F3B">
        <w:rPr>
          <w:rFonts w:ascii="Arial" w:eastAsia="Times New Roman" w:hAnsi="Arial" w:cs="Arial"/>
          <w:color w:val="000000"/>
          <w:sz w:val="27"/>
          <w:szCs w:val="27"/>
        </w:rPr>
        <w:t>ElementName</w:t>
      </w:r>
      <w:proofErr w:type="spellEnd"/>
      <w:r w:rsidRPr="00C20F3B">
        <w:rPr>
          <w:rFonts w:ascii="Arial" w:eastAsia="Times New Roman" w:hAnsi="Arial" w:cs="Arial"/>
          <w:color w:val="000000"/>
          <w:sz w:val="27"/>
          <w:szCs w:val="27"/>
        </w:rPr>
        <w:t xml:space="preserve"> variation of Silverlight data binding, and the general behavior of </w:t>
      </w:r>
      <w:proofErr w:type="spellStart"/>
      <w:r w:rsidRPr="00C20F3B">
        <w:rPr>
          <w:rFonts w:ascii="Courier New" w:eastAsia="Times New Roman" w:hAnsi="Courier New" w:cs="Courier New"/>
          <w:color w:val="000000"/>
          <w:sz w:val="24"/>
          <w:szCs w:val="24"/>
        </w:rPr>
        <w:t>TextBox</w:t>
      </w:r>
      <w:proofErr w:type="spellEnd"/>
      <w:r w:rsidRPr="00C20F3B">
        <w:rPr>
          <w:rFonts w:ascii="Arial" w:eastAsia="Times New Roman" w:hAnsi="Arial" w:cs="Arial"/>
          <w:color w:val="000000"/>
          <w:sz w:val="27"/>
          <w:szCs w:val="27"/>
        </w:rPr>
        <w:t> elements.</w:t>
      </w:r>
    </w:p>
    <w:p w:rsidR="00C20F3B" w:rsidRPr="00C20F3B" w:rsidRDefault="00C20F3B" w:rsidP="00C20F3B">
      <w:pPr>
        <w:spacing w:before="100" w:beforeAutospacing="1" w:after="100" w:afterAutospacing="1" w:line="240" w:lineRule="auto"/>
        <w:outlineLvl w:val="0"/>
        <w:rPr>
          <w:rFonts w:ascii="Arial" w:eastAsia="Times New Roman" w:hAnsi="Arial" w:cs="Arial"/>
          <w:color w:val="005A9C"/>
          <w:kern w:val="36"/>
          <w:sz w:val="41"/>
          <w:szCs w:val="41"/>
        </w:rPr>
      </w:pPr>
      <w:r w:rsidRPr="00C20F3B">
        <w:rPr>
          <w:rFonts w:ascii="Arial" w:eastAsia="Times New Roman" w:hAnsi="Arial" w:cs="Arial"/>
          <w:color w:val="005A9C"/>
          <w:kern w:val="36"/>
          <w:sz w:val="41"/>
          <w:szCs w:val="41"/>
        </w:rPr>
        <w:t>G177: Providing suggested correction text</w:t>
      </w:r>
    </w:p>
    <w:p w:rsidR="00C20F3B" w:rsidRPr="00C20F3B" w:rsidRDefault="00C20F3B" w:rsidP="00C20F3B">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C20F3B">
        <w:rPr>
          <w:rFonts w:ascii="Arial" w:eastAsia="Times New Roman" w:hAnsi="Arial" w:cs="Arial"/>
          <w:color w:val="000000"/>
          <w:sz w:val="31"/>
          <w:szCs w:val="31"/>
        </w:rPr>
        <w:t>Description</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The objective of this technique is to suggest correct text where the information supplied by the user is not accepted and possible correct text is known. The suggestions may include correct spelling or similar text from a known pool of possible text.</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 xml:space="preserve">Depending on the form, suggestions could be located next to the field where the error was identified, elsewhere on the page or via a search mechanism </w:t>
      </w:r>
      <w:r w:rsidRPr="00C20F3B">
        <w:rPr>
          <w:rFonts w:ascii="Arial" w:eastAsia="Times New Roman" w:hAnsi="Arial" w:cs="Arial"/>
          <w:color w:val="000000"/>
          <w:sz w:val="27"/>
          <w:szCs w:val="27"/>
        </w:rPr>
        <w:lastRenderedPageBreak/>
        <w:t>or reference where results would be listed on another URI. Where possible, suggestions for correction should be incorporated in a way that is easy for the user. For example, an incorrect submission may return a list of possible corrections where the user can select a checkbox or radio button to indicate which option was intended. Suggestions or links to the suggestions should be placed close to the form fields they are associated with, such as at the top of the form, preceding the form fields, or next to the form fields requiring correction.</w:t>
      </w:r>
    </w:p>
    <w:p w:rsidR="00C20F3B" w:rsidRPr="00C20F3B" w:rsidRDefault="00C20F3B" w:rsidP="00C20F3B">
      <w:pPr>
        <w:spacing w:before="100" w:beforeAutospacing="1" w:after="100" w:afterAutospacing="1" w:line="240" w:lineRule="auto"/>
        <w:outlineLvl w:val="0"/>
        <w:rPr>
          <w:rFonts w:ascii="Arial" w:eastAsia="Times New Roman" w:hAnsi="Arial" w:cs="Arial"/>
          <w:color w:val="005A9C"/>
          <w:kern w:val="36"/>
          <w:sz w:val="41"/>
          <w:szCs w:val="41"/>
        </w:rPr>
      </w:pPr>
      <w:r w:rsidRPr="00C20F3B">
        <w:rPr>
          <w:rFonts w:ascii="Arial" w:eastAsia="Times New Roman" w:hAnsi="Arial" w:cs="Arial"/>
          <w:color w:val="005A9C"/>
          <w:kern w:val="36"/>
          <w:sz w:val="41"/>
          <w:szCs w:val="41"/>
        </w:rPr>
        <w:t>SCR32: Providing client-side validation and adding error text via the DOM</w:t>
      </w:r>
    </w:p>
    <w:p w:rsidR="00C20F3B" w:rsidRPr="00C20F3B" w:rsidRDefault="00C20F3B" w:rsidP="00C20F3B">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C20F3B">
        <w:rPr>
          <w:rFonts w:ascii="Arial" w:eastAsia="Times New Roman" w:hAnsi="Arial" w:cs="Arial"/>
          <w:color w:val="000000"/>
          <w:sz w:val="31"/>
          <w:szCs w:val="31"/>
        </w:rPr>
        <w:t>Description</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The objective of this technique is to demonstrate the display of an error message when client side validation of a form field has failed. Anchor elements are used to display the error messages in a list and are inserted above the fields to be validated. Anchor elements are used in the error messages so that focus can be placed on the error message(s), drawing the user's attention to it. The </w:t>
      </w:r>
      <w:proofErr w:type="spellStart"/>
      <w:r w:rsidRPr="00C20F3B">
        <w:rPr>
          <w:rFonts w:ascii="Courier New" w:eastAsia="Times New Roman" w:hAnsi="Courier New" w:cs="Courier New"/>
          <w:color w:val="000000"/>
          <w:sz w:val="24"/>
          <w:szCs w:val="24"/>
        </w:rPr>
        <w:t>href</w:t>
      </w:r>
      <w:proofErr w:type="spellEnd"/>
      <w:r w:rsidRPr="00C20F3B">
        <w:rPr>
          <w:rFonts w:ascii="Arial" w:eastAsia="Times New Roman" w:hAnsi="Arial" w:cs="Arial"/>
          <w:color w:val="000000"/>
          <w:sz w:val="27"/>
          <w:szCs w:val="27"/>
        </w:rPr>
        <w:t> of the anchor elements contain an in-page link which references the fields where error(s) have been found.</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 xml:space="preserve">In a deployed application, if </w:t>
      </w:r>
      <w:proofErr w:type="spellStart"/>
      <w:r w:rsidRPr="00C20F3B">
        <w:rPr>
          <w:rFonts w:ascii="Arial" w:eastAsia="Times New Roman" w:hAnsi="Arial" w:cs="Arial"/>
          <w:color w:val="000000"/>
          <w:sz w:val="27"/>
          <w:szCs w:val="27"/>
        </w:rPr>
        <w:t>Javascript</w:t>
      </w:r>
      <w:proofErr w:type="spellEnd"/>
      <w:r w:rsidRPr="00C20F3B">
        <w:rPr>
          <w:rFonts w:ascii="Arial" w:eastAsia="Times New Roman" w:hAnsi="Arial" w:cs="Arial"/>
          <w:color w:val="000000"/>
          <w:sz w:val="27"/>
          <w:szCs w:val="27"/>
        </w:rPr>
        <w:t xml:space="preserve"> is turned off, client side validation will not occur. Therefore, this technique would only be sufficient in situations where scripting is relied upon for conformance or when server side validation techniques are also used to catch any errors and return the page with information about the fields with errors.</w:t>
      </w:r>
    </w:p>
    <w:p w:rsidR="00C20F3B" w:rsidRPr="00C20F3B" w:rsidRDefault="00C20F3B" w:rsidP="00C20F3B">
      <w:pPr>
        <w:spacing w:before="100" w:beforeAutospacing="1" w:after="100" w:afterAutospacing="1" w:line="240" w:lineRule="auto"/>
        <w:outlineLvl w:val="0"/>
        <w:rPr>
          <w:rFonts w:ascii="Arial" w:eastAsia="Times New Roman" w:hAnsi="Arial" w:cs="Arial"/>
          <w:color w:val="005A9C"/>
          <w:kern w:val="36"/>
          <w:sz w:val="41"/>
          <w:szCs w:val="41"/>
        </w:rPr>
      </w:pPr>
      <w:r w:rsidRPr="00C20F3B">
        <w:rPr>
          <w:rFonts w:ascii="Arial" w:eastAsia="Times New Roman" w:hAnsi="Arial" w:cs="Arial"/>
          <w:color w:val="005A9C"/>
          <w:kern w:val="36"/>
          <w:sz w:val="41"/>
          <w:szCs w:val="41"/>
        </w:rPr>
        <w:t>SCR18: Providing client-side validation and alert</w:t>
      </w:r>
    </w:p>
    <w:p w:rsidR="00C20F3B" w:rsidRPr="00C20F3B" w:rsidRDefault="00C20F3B" w:rsidP="00C20F3B">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C20F3B">
        <w:rPr>
          <w:rFonts w:ascii="Arial" w:eastAsia="Times New Roman" w:hAnsi="Arial" w:cs="Arial"/>
          <w:color w:val="000000"/>
          <w:sz w:val="31"/>
          <w:szCs w:val="31"/>
        </w:rPr>
        <w:t>Description</w:t>
      </w:r>
    </w:p>
    <w:p w:rsid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The objective of this technique is to validate user input as values are entered for each field, by means of client-side scripting. If errors are found, an alert dialog describes the nature of the error in text. Once the user dismisses the alert dialog, it is helpful if the script positions the keyboard focus on the field where the error occurred.</w:t>
      </w:r>
    </w:p>
    <w:p w:rsidR="00C20F3B" w:rsidRPr="00C20F3B" w:rsidRDefault="00C20F3B" w:rsidP="00C20F3B">
      <w:pPr>
        <w:spacing w:before="240" w:after="240" w:line="240" w:lineRule="auto"/>
        <w:ind w:left="240"/>
        <w:rPr>
          <w:rFonts w:ascii="Arial" w:eastAsia="Times New Roman" w:hAnsi="Arial" w:cs="Arial"/>
          <w:color w:val="000000"/>
          <w:sz w:val="27"/>
          <w:szCs w:val="27"/>
        </w:rPr>
      </w:pPr>
    </w:p>
    <w:p w:rsidR="00C20F3B" w:rsidRPr="00C20F3B" w:rsidRDefault="00C20F3B" w:rsidP="00C20F3B">
      <w:pPr>
        <w:spacing w:before="100" w:beforeAutospacing="1" w:after="100" w:afterAutospacing="1" w:line="240" w:lineRule="auto"/>
        <w:outlineLvl w:val="0"/>
        <w:rPr>
          <w:rFonts w:ascii="Arial" w:eastAsia="Times New Roman" w:hAnsi="Arial" w:cs="Arial"/>
          <w:color w:val="005A9C"/>
          <w:kern w:val="36"/>
          <w:sz w:val="41"/>
          <w:szCs w:val="41"/>
        </w:rPr>
      </w:pPr>
      <w:r w:rsidRPr="00C20F3B">
        <w:rPr>
          <w:rFonts w:ascii="Arial" w:eastAsia="Times New Roman" w:hAnsi="Arial" w:cs="Arial"/>
          <w:color w:val="005A9C"/>
          <w:kern w:val="36"/>
          <w:sz w:val="41"/>
          <w:szCs w:val="41"/>
        </w:rPr>
        <w:lastRenderedPageBreak/>
        <w:t>ARIA18: Using aria-</w:t>
      </w:r>
      <w:proofErr w:type="spellStart"/>
      <w:r w:rsidRPr="00C20F3B">
        <w:rPr>
          <w:rFonts w:ascii="Arial" w:eastAsia="Times New Roman" w:hAnsi="Arial" w:cs="Arial"/>
          <w:color w:val="005A9C"/>
          <w:kern w:val="36"/>
          <w:sz w:val="41"/>
          <w:szCs w:val="41"/>
        </w:rPr>
        <w:t>alertdialog</w:t>
      </w:r>
      <w:proofErr w:type="spellEnd"/>
      <w:r w:rsidRPr="00C20F3B">
        <w:rPr>
          <w:rFonts w:ascii="Arial" w:eastAsia="Times New Roman" w:hAnsi="Arial" w:cs="Arial"/>
          <w:color w:val="005A9C"/>
          <w:kern w:val="36"/>
          <w:sz w:val="41"/>
          <w:szCs w:val="41"/>
        </w:rPr>
        <w:t xml:space="preserve"> to Identify Errors</w:t>
      </w:r>
    </w:p>
    <w:p w:rsidR="00C20F3B" w:rsidRPr="00C20F3B" w:rsidRDefault="00C20F3B" w:rsidP="00C20F3B">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C20F3B">
        <w:rPr>
          <w:rFonts w:ascii="Arial" w:eastAsia="Times New Roman" w:hAnsi="Arial" w:cs="Arial"/>
          <w:color w:val="000000"/>
          <w:sz w:val="31"/>
          <w:szCs w:val="31"/>
        </w:rPr>
        <w:t>Description</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 xml:space="preserve">The purpose of this technique is to alert people that an input error has </w:t>
      </w:r>
      <w:proofErr w:type="spellStart"/>
      <w:r w:rsidRPr="00C20F3B">
        <w:rPr>
          <w:rFonts w:ascii="Arial" w:eastAsia="Times New Roman" w:hAnsi="Arial" w:cs="Arial"/>
          <w:color w:val="000000"/>
          <w:sz w:val="27"/>
          <w:szCs w:val="27"/>
        </w:rPr>
        <w:t>occured</w:t>
      </w:r>
      <w:proofErr w:type="spellEnd"/>
      <w:r w:rsidRPr="00C20F3B">
        <w:rPr>
          <w:rFonts w:ascii="Arial" w:eastAsia="Times New Roman" w:hAnsi="Arial" w:cs="Arial"/>
          <w:color w:val="000000"/>
          <w:sz w:val="27"/>
          <w:szCs w:val="27"/>
        </w:rPr>
        <w:t>. Using </w:t>
      </w:r>
      <w:r w:rsidRPr="00C20F3B">
        <w:rPr>
          <w:rFonts w:ascii="Courier New" w:eastAsia="Times New Roman" w:hAnsi="Courier New" w:cs="Courier New"/>
          <w:color w:val="000000"/>
          <w:sz w:val="24"/>
          <w:szCs w:val="24"/>
        </w:rPr>
        <w:t>role="</w:t>
      </w:r>
      <w:proofErr w:type="spellStart"/>
      <w:r w:rsidRPr="00C20F3B">
        <w:rPr>
          <w:rFonts w:ascii="Courier New" w:eastAsia="Times New Roman" w:hAnsi="Courier New" w:cs="Courier New"/>
          <w:color w:val="000000"/>
          <w:sz w:val="24"/>
          <w:szCs w:val="24"/>
        </w:rPr>
        <w:t>alertdialog</w:t>
      </w:r>
      <w:proofErr w:type="spellEnd"/>
      <w:r w:rsidRPr="00C20F3B">
        <w:rPr>
          <w:rFonts w:ascii="Courier New" w:eastAsia="Times New Roman" w:hAnsi="Courier New" w:cs="Courier New"/>
          <w:color w:val="000000"/>
          <w:sz w:val="24"/>
          <w:szCs w:val="24"/>
        </w:rPr>
        <w:t>"</w:t>
      </w:r>
      <w:r w:rsidRPr="00C20F3B">
        <w:rPr>
          <w:rFonts w:ascii="Arial" w:eastAsia="Times New Roman" w:hAnsi="Arial" w:cs="Arial"/>
          <w:color w:val="000000"/>
          <w:sz w:val="27"/>
          <w:szCs w:val="27"/>
        </w:rPr>
        <w:t> creates a notification. This notification should be modal with the following characteristics:</w:t>
      </w:r>
    </w:p>
    <w:p w:rsidR="00C20F3B" w:rsidRPr="00C20F3B" w:rsidRDefault="00C20F3B" w:rsidP="00C20F3B">
      <w:pPr>
        <w:numPr>
          <w:ilvl w:val="0"/>
          <w:numId w:val="1"/>
        </w:numPr>
        <w:spacing w:after="0" w:line="240" w:lineRule="auto"/>
        <w:ind w:left="240"/>
        <w:rPr>
          <w:rFonts w:ascii="Arial" w:eastAsia="Times New Roman" w:hAnsi="Arial" w:cs="Arial"/>
          <w:color w:val="000000"/>
          <w:sz w:val="27"/>
          <w:szCs w:val="27"/>
        </w:rPr>
      </w:pPr>
      <w:proofErr w:type="gramStart"/>
      <w:r w:rsidRPr="00C20F3B">
        <w:rPr>
          <w:rFonts w:ascii="Courier New" w:eastAsia="Times New Roman" w:hAnsi="Courier New" w:cs="Courier New"/>
          <w:color w:val="000000"/>
          <w:sz w:val="24"/>
          <w:szCs w:val="24"/>
        </w:rPr>
        <w:t>aria-label</w:t>
      </w:r>
      <w:proofErr w:type="gramEnd"/>
      <w:r w:rsidRPr="00C20F3B">
        <w:rPr>
          <w:rFonts w:ascii="Arial" w:eastAsia="Times New Roman" w:hAnsi="Arial" w:cs="Arial"/>
          <w:color w:val="000000"/>
          <w:sz w:val="27"/>
          <w:szCs w:val="27"/>
        </w:rPr>
        <w:t> or </w:t>
      </w:r>
      <w:r w:rsidRPr="00C20F3B">
        <w:rPr>
          <w:rFonts w:ascii="Courier New" w:eastAsia="Times New Roman" w:hAnsi="Courier New" w:cs="Courier New"/>
          <w:color w:val="000000"/>
          <w:sz w:val="24"/>
          <w:szCs w:val="24"/>
        </w:rPr>
        <w:t>aria-</w:t>
      </w:r>
      <w:proofErr w:type="spellStart"/>
      <w:r w:rsidRPr="00C20F3B">
        <w:rPr>
          <w:rFonts w:ascii="Courier New" w:eastAsia="Times New Roman" w:hAnsi="Courier New" w:cs="Courier New"/>
          <w:color w:val="000000"/>
          <w:sz w:val="24"/>
          <w:szCs w:val="24"/>
        </w:rPr>
        <w:t>labelledby</w:t>
      </w:r>
      <w:proofErr w:type="spellEnd"/>
      <w:r w:rsidRPr="00C20F3B">
        <w:rPr>
          <w:rFonts w:ascii="Arial" w:eastAsia="Times New Roman" w:hAnsi="Arial" w:cs="Arial"/>
          <w:color w:val="000000"/>
          <w:sz w:val="27"/>
          <w:szCs w:val="27"/>
        </w:rPr>
        <w:t xml:space="preserve"> attribute gives the </w:t>
      </w:r>
      <w:proofErr w:type="spellStart"/>
      <w:r w:rsidRPr="00C20F3B">
        <w:rPr>
          <w:rFonts w:ascii="Arial" w:eastAsia="Times New Roman" w:hAnsi="Arial" w:cs="Arial"/>
          <w:color w:val="000000"/>
          <w:sz w:val="27"/>
          <w:szCs w:val="27"/>
        </w:rPr>
        <w:t>alertdialog</w:t>
      </w:r>
      <w:proofErr w:type="spellEnd"/>
      <w:r w:rsidRPr="00C20F3B">
        <w:rPr>
          <w:rFonts w:ascii="Arial" w:eastAsia="Times New Roman" w:hAnsi="Arial" w:cs="Arial"/>
          <w:color w:val="000000"/>
          <w:sz w:val="27"/>
          <w:szCs w:val="27"/>
        </w:rPr>
        <w:t xml:space="preserve"> an accessible name.</w:t>
      </w:r>
    </w:p>
    <w:p w:rsidR="00C20F3B" w:rsidRPr="00C20F3B" w:rsidRDefault="00C20F3B" w:rsidP="00C20F3B">
      <w:pPr>
        <w:numPr>
          <w:ilvl w:val="0"/>
          <w:numId w:val="1"/>
        </w:numPr>
        <w:spacing w:after="0" w:line="240" w:lineRule="auto"/>
        <w:ind w:left="240"/>
        <w:rPr>
          <w:rFonts w:ascii="Arial" w:eastAsia="Times New Roman" w:hAnsi="Arial" w:cs="Arial"/>
          <w:color w:val="000000"/>
          <w:sz w:val="27"/>
          <w:szCs w:val="27"/>
        </w:rPr>
      </w:pPr>
      <w:proofErr w:type="gramStart"/>
      <w:r w:rsidRPr="00C20F3B">
        <w:rPr>
          <w:rFonts w:ascii="Courier New" w:eastAsia="Times New Roman" w:hAnsi="Courier New" w:cs="Courier New"/>
          <w:color w:val="000000"/>
          <w:sz w:val="24"/>
          <w:szCs w:val="24"/>
        </w:rPr>
        <w:t>aria-</w:t>
      </w:r>
      <w:proofErr w:type="spellStart"/>
      <w:r w:rsidRPr="00C20F3B">
        <w:rPr>
          <w:rFonts w:ascii="Courier New" w:eastAsia="Times New Roman" w:hAnsi="Courier New" w:cs="Courier New"/>
          <w:color w:val="000000"/>
          <w:sz w:val="24"/>
          <w:szCs w:val="24"/>
        </w:rPr>
        <w:t>describedby</w:t>
      </w:r>
      <w:proofErr w:type="spellEnd"/>
      <w:proofErr w:type="gramEnd"/>
      <w:r w:rsidRPr="00C20F3B">
        <w:rPr>
          <w:rFonts w:ascii="Arial" w:eastAsia="Times New Roman" w:hAnsi="Arial" w:cs="Arial"/>
          <w:color w:val="000000"/>
          <w:sz w:val="27"/>
          <w:szCs w:val="27"/>
        </w:rPr>
        <w:t> provides a reference to the text of the alert.</w:t>
      </w:r>
    </w:p>
    <w:p w:rsidR="00C20F3B" w:rsidRPr="00C20F3B" w:rsidRDefault="00C20F3B" w:rsidP="00C20F3B">
      <w:pPr>
        <w:numPr>
          <w:ilvl w:val="0"/>
          <w:numId w:val="1"/>
        </w:numPr>
        <w:spacing w:after="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 xml:space="preserve">The </w:t>
      </w:r>
      <w:proofErr w:type="spellStart"/>
      <w:r w:rsidRPr="00C20F3B">
        <w:rPr>
          <w:rFonts w:ascii="Arial" w:eastAsia="Times New Roman" w:hAnsi="Arial" w:cs="Arial"/>
          <w:color w:val="000000"/>
          <w:sz w:val="27"/>
          <w:szCs w:val="27"/>
        </w:rPr>
        <w:t>alertdialog</w:t>
      </w:r>
      <w:proofErr w:type="spellEnd"/>
      <w:r w:rsidRPr="00C20F3B">
        <w:rPr>
          <w:rFonts w:ascii="Arial" w:eastAsia="Times New Roman" w:hAnsi="Arial" w:cs="Arial"/>
          <w:color w:val="000000"/>
          <w:sz w:val="27"/>
          <w:szCs w:val="27"/>
        </w:rPr>
        <w:t xml:space="preserve"> contains at least one focusable control, and the focus should move to that control when the </w:t>
      </w:r>
      <w:proofErr w:type="spellStart"/>
      <w:r w:rsidRPr="00C20F3B">
        <w:rPr>
          <w:rFonts w:ascii="Arial" w:eastAsia="Times New Roman" w:hAnsi="Arial" w:cs="Arial"/>
          <w:color w:val="000000"/>
          <w:sz w:val="27"/>
          <w:szCs w:val="27"/>
        </w:rPr>
        <w:t>alertdialog</w:t>
      </w:r>
      <w:proofErr w:type="spellEnd"/>
      <w:r w:rsidRPr="00C20F3B">
        <w:rPr>
          <w:rFonts w:ascii="Arial" w:eastAsia="Times New Roman" w:hAnsi="Arial" w:cs="Arial"/>
          <w:color w:val="000000"/>
          <w:sz w:val="27"/>
          <w:szCs w:val="27"/>
        </w:rPr>
        <w:t xml:space="preserve"> opens.</w:t>
      </w:r>
    </w:p>
    <w:p w:rsidR="00C20F3B" w:rsidRPr="00C20F3B" w:rsidRDefault="00C20F3B" w:rsidP="00C20F3B">
      <w:pPr>
        <w:numPr>
          <w:ilvl w:val="0"/>
          <w:numId w:val="1"/>
        </w:numPr>
        <w:spacing w:after="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 xml:space="preserve">The tab order is constrained within the </w:t>
      </w:r>
      <w:proofErr w:type="spellStart"/>
      <w:r w:rsidRPr="00C20F3B">
        <w:rPr>
          <w:rFonts w:ascii="Arial" w:eastAsia="Times New Roman" w:hAnsi="Arial" w:cs="Arial"/>
          <w:color w:val="000000"/>
          <w:sz w:val="27"/>
          <w:szCs w:val="27"/>
        </w:rPr>
        <w:t>alertdialog</w:t>
      </w:r>
      <w:proofErr w:type="spellEnd"/>
      <w:r w:rsidRPr="00C20F3B">
        <w:rPr>
          <w:rFonts w:ascii="Arial" w:eastAsia="Times New Roman" w:hAnsi="Arial" w:cs="Arial"/>
          <w:color w:val="000000"/>
          <w:sz w:val="27"/>
          <w:szCs w:val="27"/>
        </w:rPr>
        <w:t xml:space="preserve"> whilst it is open.</w:t>
      </w:r>
    </w:p>
    <w:p w:rsidR="00C20F3B" w:rsidRPr="00C20F3B" w:rsidRDefault="00C20F3B" w:rsidP="00C20F3B">
      <w:pPr>
        <w:numPr>
          <w:ilvl w:val="0"/>
          <w:numId w:val="1"/>
        </w:numPr>
        <w:spacing w:after="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When the dialog is dismissed, the focus moves back to the position it had before the dialog opened, if possible.</w:t>
      </w:r>
    </w:p>
    <w:p w:rsidR="00C20F3B" w:rsidRPr="00C20F3B" w:rsidRDefault="00C20F3B" w:rsidP="00C20F3B">
      <w:pPr>
        <w:spacing w:before="240" w:after="240" w:line="240" w:lineRule="auto"/>
        <w:ind w:left="240"/>
        <w:rPr>
          <w:rFonts w:ascii="Arial" w:eastAsia="Times New Roman" w:hAnsi="Arial" w:cs="Arial"/>
          <w:color w:val="000000"/>
          <w:sz w:val="27"/>
          <w:szCs w:val="27"/>
        </w:rPr>
      </w:pPr>
      <w:r w:rsidRPr="00C20F3B">
        <w:rPr>
          <w:rFonts w:ascii="Arial" w:eastAsia="Times New Roman" w:hAnsi="Arial" w:cs="Arial"/>
          <w:color w:val="000000"/>
          <w:sz w:val="27"/>
          <w:szCs w:val="27"/>
        </w:rPr>
        <w:t xml:space="preserve">Note that the </w:t>
      </w:r>
      <w:proofErr w:type="spellStart"/>
      <w:r w:rsidRPr="00C20F3B">
        <w:rPr>
          <w:rFonts w:ascii="Arial" w:eastAsia="Times New Roman" w:hAnsi="Arial" w:cs="Arial"/>
          <w:color w:val="000000"/>
          <w:sz w:val="27"/>
          <w:szCs w:val="27"/>
        </w:rPr>
        <w:t>alertdialog</w:t>
      </w:r>
      <w:proofErr w:type="spellEnd"/>
      <w:r w:rsidRPr="00C20F3B">
        <w:rPr>
          <w:rFonts w:ascii="Arial" w:eastAsia="Times New Roman" w:hAnsi="Arial" w:cs="Arial"/>
          <w:color w:val="000000"/>
          <w:sz w:val="27"/>
          <w:szCs w:val="27"/>
        </w:rPr>
        <w:t xml:space="preserve"> should not be present in a way that it will be accessed by AT until it is needed. One way to do this is not to include it in the static HTML and instead to insert it into the DOM via script when the error condition is triggered. The insertion would correspond to the following HTML sample.</w:t>
      </w:r>
    </w:p>
    <w:p w:rsidR="002C57A6" w:rsidRDefault="002C57A6">
      <w:pPr>
        <w:rPr>
          <w:rFonts w:hint="cs"/>
          <w:rtl/>
          <w:lang w:bidi="fa-IR"/>
        </w:rPr>
      </w:pPr>
      <w:bookmarkStart w:id="0" w:name="_GoBack"/>
      <w:bookmarkEnd w:id="0"/>
    </w:p>
    <w:sectPr w:rsidR="002C57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177D6"/>
    <w:multiLevelType w:val="multilevel"/>
    <w:tmpl w:val="19BE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F3B"/>
    <w:rsid w:val="002C57A6"/>
    <w:rsid w:val="00C20F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20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0F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20F3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20F3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20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0F3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20F3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C20F3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4651">
      <w:bodyDiv w:val="1"/>
      <w:marLeft w:val="0"/>
      <w:marRight w:val="0"/>
      <w:marTop w:val="0"/>
      <w:marBottom w:val="0"/>
      <w:divBdr>
        <w:top w:val="none" w:sz="0" w:space="0" w:color="auto"/>
        <w:left w:val="none" w:sz="0" w:space="0" w:color="auto"/>
        <w:bottom w:val="none" w:sz="0" w:space="0" w:color="auto"/>
        <w:right w:val="none" w:sz="0" w:space="0" w:color="auto"/>
      </w:divBdr>
    </w:div>
    <w:div w:id="88742907">
      <w:bodyDiv w:val="1"/>
      <w:marLeft w:val="0"/>
      <w:marRight w:val="0"/>
      <w:marTop w:val="0"/>
      <w:marBottom w:val="0"/>
      <w:divBdr>
        <w:top w:val="none" w:sz="0" w:space="0" w:color="auto"/>
        <w:left w:val="none" w:sz="0" w:space="0" w:color="auto"/>
        <w:bottom w:val="none" w:sz="0" w:space="0" w:color="auto"/>
        <w:right w:val="none" w:sz="0" w:space="0" w:color="auto"/>
      </w:divBdr>
      <w:divsChild>
        <w:div w:id="1725981863">
          <w:marLeft w:val="0"/>
          <w:marRight w:val="0"/>
          <w:marTop w:val="0"/>
          <w:marBottom w:val="0"/>
          <w:divBdr>
            <w:top w:val="none" w:sz="0" w:space="0" w:color="auto"/>
            <w:left w:val="none" w:sz="0" w:space="0" w:color="auto"/>
            <w:bottom w:val="none" w:sz="0" w:space="0" w:color="auto"/>
            <w:right w:val="none" w:sz="0" w:space="0" w:color="auto"/>
          </w:divBdr>
        </w:div>
      </w:divsChild>
    </w:div>
    <w:div w:id="417334705">
      <w:bodyDiv w:val="1"/>
      <w:marLeft w:val="0"/>
      <w:marRight w:val="0"/>
      <w:marTop w:val="0"/>
      <w:marBottom w:val="0"/>
      <w:divBdr>
        <w:top w:val="none" w:sz="0" w:space="0" w:color="auto"/>
        <w:left w:val="none" w:sz="0" w:space="0" w:color="auto"/>
        <w:bottom w:val="none" w:sz="0" w:space="0" w:color="auto"/>
        <w:right w:val="none" w:sz="0" w:space="0" w:color="auto"/>
      </w:divBdr>
    </w:div>
    <w:div w:id="1035035649">
      <w:bodyDiv w:val="1"/>
      <w:marLeft w:val="0"/>
      <w:marRight w:val="0"/>
      <w:marTop w:val="0"/>
      <w:marBottom w:val="0"/>
      <w:divBdr>
        <w:top w:val="none" w:sz="0" w:space="0" w:color="auto"/>
        <w:left w:val="none" w:sz="0" w:space="0" w:color="auto"/>
        <w:bottom w:val="none" w:sz="0" w:space="0" w:color="auto"/>
        <w:right w:val="none" w:sz="0" w:space="0" w:color="auto"/>
      </w:divBdr>
      <w:divsChild>
        <w:div w:id="728572305">
          <w:marLeft w:val="0"/>
          <w:marRight w:val="0"/>
          <w:marTop w:val="0"/>
          <w:marBottom w:val="0"/>
          <w:divBdr>
            <w:top w:val="none" w:sz="0" w:space="0" w:color="auto"/>
            <w:left w:val="none" w:sz="0" w:space="0" w:color="auto"/>
            <w:bottom w:val="none" w:sz="0" w:space="0" w:color="auto"/>
            <w:right w:val="none" w:sz="0" w:space="0" w:color="auto"/>
          </w:divBdr>
        </w:div>
      </w:divsChild>
    </w:div>
    <w:div w:id="1142189178">
      <w:bodyDiv w:val="1"/>
      <w:marLeft w:val="0"/>
      <w:marRight w:val="0"/>
      <w:marTop w:val="0"/>
      <w:marBottom w:val="0"/>
      <w:divBdr>
        <w:top w:val="none" w:sz="0" w:space="0" w:color="auto"/>
        <w:left w:val="none" w:sz="0" w:space="0" w:color="auto"/>
        <w:bottom w:val="none" w:sz="0" w:space="0" w:color="auto"/>
        <w:right w:val="none" w:sz="0" w:space="0" w:color="auto"/>
      </w:divBdr>
    </w:div>
    <w:div w:id="1330212184">
      <w:bodyDiv w:val="1"/>
      <w:marLeft w:val="0"/>
      <w:marRight w:val="0"/>
      <w:marTop w:val="0"/>
      <w:marBottom w:val="0"/>
      <w:divBdr>
        <w:top w:val="none" w:sz="0" w:space="0" w:color="auto"/>
        <w:left w:val="none" w:sz="0" w:space="0" w:color="auto"/>
        <w:bottom w:val="none" w:sz="0" w:space="0" w:color="auto"/>
        <w:right w:val="none" w:sz="0" w:space="0" w:color="auto"/>
      </w:divBdr>
    </w:div>
    <w:div w:id="1521821844">
      <w:bodyDiv w:val="1"/>
      <w:marLeft w:val="0"/>
      <w:marRight w:val="0"/>
      <w:marTop w:val="0"/>
      <w:marBottom w:val="0"/>
      <w:divBdr>
        <w:top w:val="none" w:sz="0" w:space="0" w:color="auto"/>
        <w:left w:val="none" w:sz="0" w:space="0" w:color="auto"/>
        <w:bottom w:val="none" w:sz="0" w:space="0" w:color="auto"/>
        <w:right w:val="none" w:sz="0" w:space="0" w:color="auto"/>
      </w:divBdr>
    </w:div>
    <w:div w:id="1587961339">
      <w:bodyDiv w:val="1"/>
      <w:marLeft w:val="0"/>
      <w:marRight w:val="0"/>
      <w:marTop w:val="0"/>
      <w:marBottom w:val="0"/>
      <w:divBdr>
        <w:top w:val="none" w:sz="0" w:space="0" w:color="auto"/>
        <w:left w:val="none" w:sz="0" w:space="0" w:color="auto"/>
        <w:bottom w:val="none" w:sz="0" w:space="0" w:color="auto"/>
        <w:right w:val="none" w:sz="0" w:space="0" w:color="auto"/>
      </w:divBdr>
      <w:divsChild>
        <w:div w:id="1197087341">
          <w:marLeft w:val="0"/>
          <w:marRight w:val="0"/>
          <w:marTop w:val="0"/>
          <w:marBottom w:val="0"/>
          <w:divBdr>
            <w:top w:val="none" w:sz="0" w:space="0" w:color="auto"/>
            <w:left w:val="none" w:sz="0" w:space="0" w:color="auto"/>
            <w:bottom w:val="none" w:sz="0" w:space="0" w:color="auto"/>
            <w:right w:val="none" w:sz="0" w:space="0" w:color="auto"/>
          </w:divBdr>
        </w:div>
      </w:divsChild>
    </w:div>
    <w:div w:id="1861359709">
      <w:bodyDiv w:val="1"/>
      <w:marLeft w:val="0"/>
      <w:marRight w:val="0"/>
      <w:marTop w:val="0"/>
      <w:marBottom w:val="0"/>
      <w:divBdr>
        <w:top w:val="none" w:sz="0" w:space="0" w:color="auto"/>
        <w:left w:val="none" w:sz="0" w:space="0" w:color="auto"/>
        <w:bottom w:val="none" w:sz="0" w:space="0" w:color="auto"/>
        <w:right w:val="none" w:sz="0" w:space="0" w:color="auto"/>
      </w:divBdr>
      <w:divsChild>
        <w:div w:id="533270011">
          <w:marLeft w:val="0"/>
          <w:marRight w:val="0"/>
          <w:marTop w:val="0"/>
          <w:marBottom w:val="0"/>
          <w:divBdr>
            <w:top w:val="none" w:sz="0" w:space="0" w:color="auto"/>
            <w:left w:val="none" w:sz="0" w:space="0" w:color="auto"/>
            <w:bottom w:val="none" w:sz="0" w:space="0" w:color="auto"/>
            <w:right w:val="none" w:sz="0" w:space="0" w:color="auto"/>
          </w:divBdr>
        </w:div>
      </w:divsChild>
    </w:div>
    <w:div w:id="1891526947">
      <w:bodyDiv w:val="1"/>
      <w:marLeft w:val="0"/>
      <w:marRight w:val="0"/>
      <w:marTop w:val="0"/>
      <w:marBottom w:val="0"/>
      <w:divBdr>
        <w:top w:val="none" w:sz="0" w:space="0" w:color="auto"/>
        <w:left w:val="none" w:sz="0" w:space="0" w:color="auto"/>
        <w:bottom w:val="none" w:sz="0" w:space="0" w:color="auto"/>
        <w:right w:val="none" w:sz="0" w:space="0" w:color="auto"/>
      </w:divBdr>
      <w:divsChild>
        <w:div w:id="1621523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713</Words>
  <Characters>4068</Characters>
  <Application>Microsoft Office Word</Application>
  <DocSecurity>0</DocSecurity>
  <Lines>33</Lines>
  <Paragraphs>9</Paragraphs>
  <ScaleCrop>false</ScaleCrop>
  <Company/>
  <LinksUpToDate>false</LinksUpToDate>
  <CharactersWithSpaces>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2017-12-16T10:48:00Z</dcterms:created>
  <dcterms:modified xsi:type="dcterms:W3CDTF">2017-12-16T10:52:00Z</dcterms:modified>
</cp:coreProperties>
</file>